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588" w:rsidRDefault="00BC6588" w:rsidP="00BC6588">
      <w:pPr>
        <w:spacing w:line="240" w:lineRule="auto"/>
        <w:jc w:val="center"/>
        <w:rPr>
          <w:rFonts w:ascii="Times New Roman" w:hAnsi="Times New Roman"/>
          <w:b/>
          <w:sz w:val="24"/>
          <w:szCs w:val="24"/>
        </w:rPr>
      </w:pPr>
      <w:bookmarkStart w:id="0" w:name="_GoBack"/>
      <w:r w:rsidRPr="00556DF0">
        <w:rPr>
          <w:rFonts w:ascii="Times New Roman" w:hAnsi="Times New Roman"/>
          <w:b/>
          <w:sz w:val="24"/>
          <w:szCs w:val="24"/>
        </w:rPr>
        <w:t>PŘÍKLAD DOBRÉ PRAXE</w:t>
      </w:r>
    </w:p>
    <w:bookmarkEnd w:id="0"/>
    <w:p w:rsidR="00BC6588" w:rsidRPr="00556DF0" w:rsidRDefault="00BC6588" w:rsidP="00BC6588">
      <w:pPr>
        <w:spacing w:line="240" w:lineRule="auto"/>
        <w:jc w:val="left"/>
        <w:rPr>
          <w:rFonts w:ascii="Times New Roman" w:hAnsi="Times New Roman"/>
          <w:b/>
          <w:sz w:val="24"/>
          <w:szCs w:val="24"/>
        </w:rPr>
      </w:pPr>
    </w:p>
    <w:p w:rsidR="00BC6588" w:rsidRPr="004A0A81" w:rsidRDefault="00BC6588" w:rsidP="00BC6588">
      <w:pPr>
        <w:spacing w:line="240" w:lineRule="auto"/>
        <w:jc w:val="center"/>
        <w:rPr>
          <w:rFonts w:ascii="Times New Roman" w:hAnsi="Times New Roman"/>
          <w:b/>
          <w:sz w:val="24"/>
          <w:szCs w:val="24"/>
          <w:u w:val="single"/>
        </w:rPr>
      </w:pPr>
      <w:r w:rsidRPr="004A0A81">
        <w:rPr>
          <w:rFonts w:ascii="Times New Roman" w:hAnsi="Times New Roman"/>
          <w:b/>
          <w:sz w:val="24"/>
          <w:szCs w:val="24"/>
          <w:u w:val="single"/>
        </w:rPr>
        <w:t xml:space="preserve">Specifika </w:t>
      </w:r>
      <w:proofErr w:type="spellStart"/>
      <w:r w:rsidRPr="004A0A81">
        <w:rPr>
          <w:rFonts w:ascii="Times New Roman" w:hAnsi="Times New Roman"/>
          <w:b/>
          <w:sz w:val="24"/>
          <w:szCs w:val="24"/>
          <w:u w:val="single"/>
        </w:rPr>
        <w:t>teatroterapeutické</w:t>
      </w:r>
      <w:proofErr w:type="spellEnd"/>
      <w:r w:rsidRPr="004A0A81">
        <w:rPr>
          <w:rFonts w:ascii="Times New Roman" w:hAnsi="Times New Roman"/>
          <w:b/>
          <w:sz w:val="24"/>
          <w:szCs w:val="24"/>
          <w:u w:val="single"/>
        </w:rPr>
        <w:t xml:space="preserve"> práce s klientem s Aspergerovým syndromem</w:t>
      </w:r>
    </w:p>
    <w:p w:rsidR="00BC6588" w:rsidRPr="00F96E0D" w:rsidRDefault="00BC6588" w:rsidP="00BC6588">
      <w:pPr>
        <w:spacing w:line="240" w:lineRule="auto"/>
        <w:rPr>
          <w:rFonts w:ascii="Times New Roman" w:hAnsi="Times New Roman"/>
          <w:sz w:val="24"/>
          <w:szCs w:val="24"/>
        </w:rPr>
      </w:pPr>
    </w:p>
    <w:p w:rsidR="00BC6588" w:rsidRPr="00F96E0D" w:rsidRDefault="00BC6588" w:rsidP="00BC6588">
      <w:pPr>
        <w:spacing w:line="240" w:lineRule="auto"/>
        <w:rPr>
          <w:rFonts w:ascii="Times New Roman" w:hAnsi="Times New Roman"/>
          <w:b/>
          <w:sz w:val="24"/>
          <w:szCs w:val="24"/>
        </w:rPr>
      </w:pPr>
      <w:r w:rsidRPr="00F96E0D">
        <w:rPr>
          <w:rFonts w:ascii="Times New Roman" w:hAnsi="Times New Roman"/>
          <w:b/>
          <w:sz w:val="24"/>
          <w:szCs w:val="24"/>
        </w:rPr>
        <w:t>1. Úvod</w:t>
      </w:r>
    </w:p>
    <w:p w:rsidR="00BC6588" w:rsidRPr="00F96E0D" w:rsidRDefault="00BC6588" w:rsidP="00BC6588">
      <w:pPr>
        <w:spacing w:line="240" w:lineRule="auto"/>
        <w:rPr>
          <w:rFonts w:ascii="Times New Roman" w:hAnsi="Times New Roman"/>
          <w:sz w:val="24"/>
          <w:szCs w:val="24"/>
        </w:rPr>
      </w:pPr>
      <w:r w:rsidRPr="00F96E0D">
        <w:rPr>
          <w:rFonts w:ascii="Times New Roman" w:hAnsi="Times New Roman"/>
          <w:sz w:val="24"/>
          <w:szCs w:val="24"/>
        </w:rPr>
        <w:t xml:space="preserve">Následující text se pokusí přiblížit některá specifika </w:t>
      </w:r>
      <w:proofErr w:type="spellStart"/>
      <w:r w:rsidRPr="00F96E0D">
        <w:rPr>
          <w:rFonts w:ascii="Times New Roman" w:hAnsi="Times New Roman"/>
          <w:sz w:val="24"/>
          <w:szCs w:val="24"/>
        </w:rPr>
        <w:t>teatroterapeutického</w:t>
      </w:r>
      <w:proofErr w:type="spellEnd"/>
      <w:r w:rsidRPr="00F96E0D">
        <w:rPr>
          <w:rFonts w:ascii="Times New Roman" w:hAnsi="Times New Roman"/>
          <w:sz w:val="24"/>
          <w:szCs w:val="24"/>
        </w:rPr>
        <w:t xml:space="preserve"> procesu vycházející ze subjektivního vnímání jeho účastníků. Specifika jsou zformulována na základě kvalitativních výzkumných přístupů, kdy jsme využili zúčastněného pozorování a případové studie a rozhovoru s klientem-hercem s Aspergerovým syndromem. Šetření postihuje více jak dvouletý </w:t>
      </w:r>
      <w:proofErr w:type="spellStart"/>
      <w:r w:rsidRPr="00F96E0D">
        <w:rPr>
          <w:rFonts w:ascii="Times New Roman" w:hAnsi="Times New Roman"/>
          <w:sz w:val="24"/>
          <w:szCs w:val="24"/>
        </w:rPr>
        <w:t>teatroterapeutický</w:t>
      </w:r>
      <w:proofErr w:type="spellEnd"/>
      <w:r w:rsidRPr="00F96E0D">
        <w:rPr>
          <w:rFonts w:ascii="Times New Roman" w:hAnsi="Times New Roman"/>
          <w:sz w:val="24"/>
          <w:szCs w:val="24"/>
        </w:rPr>
        <w:t xml:space="preserve"> proces, který probíhal v rámci působení inkluzivního divadla, které při své práci uplatňuje primárně metodu plasticko-kognitivního stylu pohybu, specifického umělecko-rehabilitačního přístupu, jehož autorkou je moskevská psycholožka a režisérka inkluzivního divadla N. T. Popová. Výsledky šetření slouží pouze k orientaci a zpřesnění případných dalších výzkumných aktivit v dané oblasti, neaspirují na obecnou platnost, neboť se jedná spíše o zkušenosti krátkodobé a subjektivní. Přesto však mohou být inspirací pro práci s danou klientelou nejen v rámci inkluzivního divadla.</w:t>
      </w:r>
    </w:p>
    <w:p w:rsidR="00BC6588" w:rsidRPr="00F96E0D" w:rsidRDefault="00BC6588" w:rsidP="00BC6588">
      <w:pPr>
        <w:spacing w:line="240" w:lineRule="auto"/>
        <w:rPr>
          <w:rFonts w:ascii="Times New Roman" w:hAnsi="Times New Roman"/>
          <w:b/>
          <w:sz w:val="24"/>
          <w:szCs w:val="24"/>
        </w:rPr>
      </w:pPr>
      <w:r w:rsidRPr="00F96E0D">
        <w:rPr>
          <w:rFonts w:ascii="Times New Roman" w:hAnsi="Times New Roman"/>
          <w:b/>
          <w:sz w:val="24"/>
          <w:szCs w:val="24"/>
        </w:rPr>
        <w:t>2. Teatroterapie a inkluzivní divadlo</w:t>
      </w:r>
    </w:p>
    <w:p w:rsidR="00BC6588" w:rsidRPr="00F96E0D" w:rsidRDefault="00BC6588" w:rsidP="00BC6588">
      <w:pPr>
        <w:spacing w:after="0" w:line="240" w:lineRule="auto"/>
        <w:ind w:right="364"/>
        <w:rPr>
          <w:rFonts w:ascii="Times New Roman" w:hAnsi="Times New Roman"/>
          <w:sz w:val="24"/>
          <w:szCs w:val="24"/>
        </w:rPr>
      </w:pPr>
      <w:r w:rsidRPr="00F96E0D">
        <w:rPr>
          <w:rFonts w:ascii="Times New Roman" w:hAnsi="Times New Roman"/>
          <w:sz w:val="24"/>
          <w:szCs w:val="24"/>
        </w:rPr>
        <w:t xml:space="preserve">Fenomén teatroterapie je velmi obtížně vymezitelný. Teatroterapii můžeme chápat jako expresivně formativní přístup, kdy je prostředkem léčby, prevence a psychosociálního </w:t>
      </w:r>
      <w:proofErr w:type="spellStart"/>
      <w:r w:rsidRPr="00F96E0D">
        <w:rPr>
          <w:rFonts w:ascii="Times New Roman" w:hAnsi="Times New Roman"/>
          <w:sz w:val="24"/>
          <w:szCs w:val="24"/>
        </w:rPr>
        <w:t>vlivňování</w:t>
      </w:r>
      <w:proofErr w:type="spellEnd"/>
      <w:r w:rsidRPr="00F96E0D">
        <w:rPr>
          <w:rFonts w:ascii="Times New Roman" w:hAnsi="Times New Roman"/>
          <w:sz w:val="24"/>
          <w:szCs w:val="24"/>
        </w:rPr>
        <w:t xml:space="preserve"> jedince příprava a realizace divadelního tvaru (srov. Polínek in Müller, 2014). Ovšem reálně nemůže teatroterapie existovat bez divadelní tvorby, resp. bez divadla jako takového. Klienti </w:t>
      </w:r>
      <w:proofErr w:type="spellStart"/>
      <w:r w:rsidRPr="00F96E0D">
        <w:rPr>
          <w:rFonts w:ascii="Times New Roman" w:hAnsi="Times New Roman"/>
          <w:sz w:val="24"/>
          <w:szCs w:val="24"/>
        </w:rPr>
        <w:t>teatroterapeutického</w:t>
      </w:r>
      <w:proofErr w:type="spellEnd"/>
      <w:r w:rsidRPr="00F96E0D">
        <w:rPr>
          <w:rFonts w:ascii="Times New Roman" w:hAnsi="Times New Roman"/>
          <w:sz w:val="24"/>
          <w:szCs w:val="24"/>
        </w:rPr>
        <w:t xml:space="preserve"> procesu neuvažují o většinou o své činnosti jako o terapii, ale jako o umělecké či volnočasové činnosti. Takže je nasnadě vymezovat teatroterapii také jako určitý typ divadla. A. B. </w:t>
      </w:r>
      <w:proofErr w:type="spellStart"/>
      <w:r w:rsidRPr="00F96E0D">
        <w:rPr>
          <w:rFonts w:ascii="Times New Roman" w:hAnsi="Times New Roman"/>
          <w:sz w:val="24"/>
          <w:szCs w:val="24"/>
        </w:rPr>
        <w:t>Afonin</w:t>
      </w:r>
      <w:proofErr w:type="spellEnd"/>
      <w:r w:rsidRPr="00F96E0D">
        <w:rPr>
          <w:rFonts w:ascii="Times New Roman" w:hAnsi="Times New Roman"/>
          <w:sz w:val="24"/>
          <w:szCs w:val="24"/>
        </w:rPr>
        <w:t>, jedna z význačných osobností v oblasti specifického divadla, vymezuje tři typy (2018):</w:t>
      </w:r>
    </w:p>
    <w:p w:rsidR="00BC6588" w:rsidRPr="00F96E0D" w:rsidRDefault="00BC6588" w:rsidP="00BC6588">
      <w:pPr>
        <w:pStyle w:val="Odstavecseseznamem"/>
        <w:numPr>
          <w:ilvl w:val="0"/>
          <w:numId w:val="40"/>
        </w:numPr>
        <w:spacing w:after="0" w:line="240" w:lineRule="auto"/>
        <w:ind w:right="364"/>
        <w:jc w:val="both"/>
        <w:rPr>
          <w:rFonts w:ascii="Times New Roman" w:hAnsi="Times New Roman"/>
          <w:sz w:val="24"/>
          <w:szCs w:val="24"/>
        </w:rPr>
      </w:pPr>
      <w:r w:rsidRPr="00F96E0D">
        <w:rPr>
          <w:rFonts w:ascii="Times New Roman" w:hAnsi="Times New Roman"/>
          <w:b/>
          <w:sz w:val="24"/>
          <w:szCs w:val="24"/>
        </w:rPr>
        <w:t>Sociální divadlo</w:t>
      </w:r>
      <w:r w:rsidRPr="00F96E0D">
        <w:rPr>
          <w:rFonts w:ascii="Times New Roman" w:hAnsi="Times New Roman"/>
          <w:sz w:val="24"/>
          <w:szCs w:val="24"/>
        </w:rPr>
        <w:t xml:space="preserve">, které chápe jako nejvíce současné a aktuální a divadlo, nejen formou, ale i obsahem zabývajícím se sociálními otázkami. V tomto divadle se nepřetržitě potkává umění a společnost. Divák sociálního divadla je také specifický, tzn. je to sociálně aktivní divák, který je aktivně činit společenské změny a sociální divadlo mu k tomu předkládá témata na jedné a způsoby řešení na druhé straně. Součástí sociálního divadla je také práce s marginálními sociálními skupinami (lidé jiného etnika, bez přístřeší apod.) </w:t>
      </w:r>
    </w:p>
    <w:p w:rsidR="00BC6588" w:rsidRPr="00F96E0D" w:rsidRDefault="00BC6588" w:rsidP="00BC6588">
      <w:pPr>
        <w:pStyle w:val="Odstavecseseznamem"/>
        <w:numPr>
          <w:ilvl w:val="0"/>
          <w:numId w:val="40"/>
        </w:numPr>
        <w:spacing w:after="0" w:line="240" w:lineRule="auto"/>
        <w:ind w:right="364"/>
        <w:jc w:val="both"/>
        <w:rPr>
          <w:rFonts w:ascii="Times New Roman" w:hAnsi="Times New Roman"/>
          <w:sz w:val="24"/>
          <w:szCs w:val="24"/>
        </w:rPr>
      </w:pPr>
      <w:r w:rsidRPr="00F96E0D">
        <w:rPr>
          <w:rFonts w:ascii="Times New Roman" w:hAnsi="Times New Roman"/>
          <w:b/>
          <w:sz w:val="24"/>
          <w:szCs w:val="24"/>
        </w:rPr>
        <w:t xml:space="preserve">Inkluzivní divadlo </w:t>
      </w:r>
      <w:r w:rsidRPr="00F96E0D">
        <w:rPr>
          <w:rFonts w:ascii="Times New Roman" w:hAnsi="Times New Roman"/>
          <w:sz w:val="24"/>
          <w:szCs w:val="24"/>
        </w:rPr>
        <w:t xml:space="preserve">je takové, ve kterém hrají nejen lidé s postižením a zdraví herci, ale také osoby s nejrůznějšími specifiky (senioři, lidé jiných než divadelních profesí). Zde se klade důraz především na socializační a integrační cíle. </w:t>
      </w:r>
    </w:p>
    <w:p w:rsidR="00BC6588" w:rsidRPr="00F96E0D" w:rsidRDefault="00BC6588" w:rsidP="00BC6588">
      <w:pPr>
        <w:pStyle w:val="Odstavecseseznamem"/>
        <w:numPr>
          <w:ilvl w:val="0"/>
          <w:numId w:val="40"/>
        </w:numPr>
        <w:spacing w:after="0" w:line="240" w:lineRule="auto"/>
        <w:ind w:right="364"/>
        <w:jc w:val="both"/>
        <w:rPr>
          <w:rFonts w:ascii="Times New Roman" w:hAnsi="Times New Roman"/>
          <w:sz w:val="24"/>
          <w:szCs w:val="24"/>
        </w:rPr>
      </w:pPr>
      <w:r w:rsidRPr="00F96E0D">
        <w:rPr>
          <w:rFonts w:ascii="Times New Roman" w:hAnsi="Times New Roman"/>
          <w:b/>
          <w:sz w:val="24"/>
          <w:szCs w:val="24"/>
        </w:rPr>
        <w:t>Osobité (specifické) divadlo</w:t>
      </w:r>
      <w:r w:rsidRPr="00F96E0D">
        <w:rPr>
          <w:rFonts w:ascii="Times New Roman" w:hAnsi="Times New Roman"/>
          <w:sz w:val="24"/>
          <w:szCs w:val="24"/>
        </w:rPr>
        <w:t xml:space="preserve"> je, na rozdíl od inkluzivního, zaměřeno na umělecký efekt a naplňování terapeuticko-formativních cílů je efektem sekundárním. „Osobité divadlo dovoluje vidět osobitou stránku osobitého člověka, jeho potřeby. … Osobitost „osobitého“ divadla spočívá v unikátním pohledu na svět, pohledu propojujícího archaičnost s aktuálností umění“ (</w:t>
      </w:r>
      <w:proofErr w:type="spellStart"/>
      <w:r w:rsidRPr="00F96E0D">
        <w:rPr>
          <w:rFonts w:ascii="Times New Roman" w:hAnsi="Times New Roman"/>
          <w:sz w:val="24"/>
          <w:szCs w:val="24"/>
          <w:shd w:val="clear" w:color="auto" w:fill="FFFFFF"/>
        </w:rPr>
        <w:t>Афонин</w:t>
      </w:r>
      <w:proofErr w:type="spellEnd"/>
      <w:r w:rsidRPr="00F96E0D">
        <w:rPr>
          <w:rFonts w:ascii="Times New Roman" w:hAnsi="Times New Roman"/>
          <w:sz w:val="24"/>
          <w:szCs w:val="24"/>
          <w:shd w:val="clear" w:color="auto" w:fill="FFFFFF"/>
        </w:rPr>
        <w:t xml:space="preserve">, 2018, s. 36). Rozlišit specifické divadlo od druhých forem můžeme i dle jeho tvorby. Jestliže se inscenace (představení) může obejít bez herců se specifickými potřebami, znamená to, že </w:t>
      </w:r>
      <w:r w:rsidRPr="00F96E0D">
        <w:rPr>
          <w:rFonts w:ascii="Times New Roman" w:hAnsi="Times New Roman"/>
          <w:sz w:val="24"/>
          <w:szCs w:val="24"/>
          <w:shd w:val="clear" w:color="auto" w:fill="FFFFFF"/>
        </w:rPr>
        <w:lastRenderedPageBreak/>
        <w:t xml:space="preserve">taková inscenace nepatří do oblasti specifického (osobitého) divadla. </w:t>
      </w:r>
      <w:r w:rsidRPr="00F96E0D">
        <w:rPr>
          <w:rFonts w:ascii="Times New Roman" w:hAnsi="Times New Roman"/>
          <w:sz w:val="24"/>
          <w:szCs w:val="24"/>
        </w:rPr>
        <w:t xml:space="preserve">V rámci specifického divadla, dle </w:t>
      </w:r>
      <w:proofErr w:type="spellStart"/>
      <w:r w:rsidRPr="00F96E0D">
        <w:rPr>
          <w:rFonts w:ascii="Times New Roman" w:hAnsi="Times New Roman"/>
          <w:sz w:val="24"/>
          <w:szCs w:val="24"/>
        </w:rPr>
        <w:t>Afonina</w:t>
      </w:r>
      <w:proofErr w:type="spellEnd"/>
      <w:r w:rsidRPr="00F96E0D">
        <w:rPr>
          <w:rFonts w:ascii="Times New Roman" w:hAnsi="Times New Roman"/>
          <w:sz w:val="24"/>
          <w:szCs w:val="24"/>
        </w:rPr>
        <w:t xml:space="preserve"> (2018), hrají pouze herci s postižením.</w:t>
      </w:r>
    </w:p>
    <w:p w:rsidR="00BC6588" w:rsidRPr="00F96E0D" w:rsidRDefault="00BC6588" w:rsidP="00BC6588">
      <w:pPr>
        <w:spacing w:after="0" w:line="240" w:lineRule="auto"/>
        <w:ind w:right="364"/>
        <w:rPr>
          <w:rFonts w:ascii="Times New Roman" w:hAnsi="Times New Roman"/>
          <w:sz w:val="24"/>
          <w:szCs w:val="24"/>
        </w:rPr>
      </w:pPr>
    </w:p>
    <w:p w:rsidR="00BC6588" w:rsidRPr="00F96E0D" w:rsidRDefault="00BC6588" w:rsidP="00BC6588">
      <w:pPr>
        <w:spacing w:line="240" w:lineRule="auto"/>
        <w:rPr>
          <w:rFonts w:ascii="Times New Roman" w:hAnsi="Times New Roman"/>
          <w:sz w:val="24"/>
          <w:szCs w:val="24"/>
        </w:rPr>
      </w:pPr>
      <w:r w:rsidRPr="00F96E0D">
        <w:rPr>
          <w:rFonts w:ascii="Times New Roman" w:hAnsi="Times New Roman"/>
          <w:sz w:val="24"/>
          <w:szCs w:val="24"/>
        </w:rPr>
        <w:t xml:space="preserve">Obecně mezi </w:t>
      </w:r>
      <w:r w:rsidRPr="00F96E0D">
        <w:rPr>
          <w:rFonts w:ascii="Times New Roman" w:hAnsi="Times New Roman"/>
          <w:b/>
          <w:sz w:val="24"/>
          <w:szCs w:val="24"/>
        </w:rPr>
        <w:t xml:space="preserve">účinné </w:t>
      </w:r>
      <w:proofErr w:type="spellStart"/>
      <w:r w:rsidRPr="00F96E0D">
        <w:rPr>
          <w:rFonts w:ascii="Times New Roman" w:hAnsi="Times New Roman"/>
          <w:b/>
          <w:sz w:val="24"/>
          <w:szCs w:val="24"/>
        </w:rPr>
        <w:t>teatroterapeutické</w:t>
      </w:r>
      <w:proofErr w:type="spellEnd"/>
      <w:r w:rsidRPr="00F96E0D">
        <w:rPr>
          <w:rFonts w:ascii="Times New Roman" w:hAnsi="Times New Roman"/>
          <w:b/>
          <w:sz w:val="24"/>
          <w:szCs w:val="24"/>
        </w:rPr>
        <w:t xml:space="preserve"> faktory</w:t>
      </w:r>
      <w:r w:rsidRPr="00F96E0D">
        <w:rPr>
          <w:rFonts w:ascii="Times New Roman" w:hAnsi="Times New Roman"/>
          <w:sz w:val="24"/>
          <w:szCs w:val="24"/>
        </w:rPr>
        <w:t xml:space="preserve"> můžeme zařadit (Kodetová in Pavlovský, 2004): </w:t>
      </w:r>
    </w:p>
    <w:p w:rsidR="00BC6588" w:rsidRPr="00F96E0D" w:rsidRDefault="00BC6588" w:rsidP="00BC6588">
      <w:pPr>
        <w:pStyle w:val="Bezmezer"/>
        <w:numPr>
          <w:ilvl w:val="0"/>
          <w:numId w:val="41"/>
        </w:numPr>
        <w:rPr>
          <w:rFonts w:ascii="Times New Roman" w:hAnsi="Times New Roman"/>
          <w:sz w:val="24"/>
          <w:szCs w:val="24"/>
        </w:rPr>
      </w:pPr>
      <w:r w:rsidRPr="00F96E0D">
        <w:rPr>
          <w:rFonts w:ascii="Times New Roman" w:hAnsi="Times New Roman"/>
          <w:sz w:val="24"/>
          <w:szCs w:val="24"/>
        </w:rPr>
        <w:t>vstupování do herecké role,</w:t>
      </w:r>
    </w:p>
    <w:p w:rsidR="00BC6588" w:rsidRPr="00F96E0D" w:rsidRDefault="00BC6588" w:rsidP="00BC6588">
      <w:pPr>
        <w:pStyle w:val="Bezmezer"/>
        <w:numPr>
          <w:ilvl w:val="0"/>
          <w:numId w:val="41"/>
        </w:numPr>
        <w:rPr>
          <w:rFonts w:ascii="Times New Roman" w:hAnsi="Times New Roman"/>
          <w:sz w:val="24"/>
          <w:szCs w:val="24"/>
        </w:rPr>
      </w:pPr>
      <w:r w:rsidRPr="00F96E0D">
        <w:rPr>
          <w:rFonts w:ascii="Times New Roman" w:hAnsi="Times New Roman"/>
          <w:sz w:val="24"/>
          <w:szCs w:val="24"/>
        </w:rPr>
        <w:t>umělecký zážitek,</w:t>
      </w:r>
    </w:p>
    <w:p w:rsidR="00BC6588" w:rsidRPr="00F96E0D" w:rsidRDefault="00BC6588" w:rsidP="00BC6588">
      <w:pPr>
        <w:pStyle w:val="Bezmezer"/>
        <w:numPr>
          <w:ilvl w:val="0"/>
          <w:numId w:val="41"/>
        </w:numPr>
        <w:rPr>
          <w:rFonts w:ascii="Times New Roman" w:hAnsi="Times New Roman"/>
          <w:sz w:val="24"/>
          <w:szCs w:val="24"/>
        </w:rPr>
      </w:pPr>
      <w:r w:rsidRPr="00F96E0D">
        <w:rPr>
          <w:rFonts w:ascii="Times New Roman" w:hAnsi="Times New Roman"/>
          <w:sz w:val="24"/>
          <w:szCs w:val="24"/>
        </w:rPr>
        <w:t>kontinuitu zkoušek a jejich výsledek (představení),</w:t>
      </w:r>
    </w:p>
    <w:p w:rsidR="00BC6588" w:rsidRPr="00F96E0D" w:rsidRDefault="00BC6588" w:rsidP="00BC6588">
      <w:pPr>
        <w:pStyle w:val="Bezmezer"/>
        <w:numPr>
          <w:ilvl w:val="0"/>
          <w:numId w:val="41"/>
        </w:numPr>
        <w:rPr>
          <w:rFonts w:ascii="Times New Roman" w:hAnsi="Times New Roman"/>
          <w:sz w:val="24"/>
          <w:szCs w:val="24"/>
        </w:rPr>
      </w:pPr>
      <w:r w:rsidRPr="00F96E0D">
        <w:rPr>
          <w:rFonts w:ascii="Times New Roman" w:hAnsi="Times New Roman"/>
          <w:sz w:val="24"/>
          <w:szCs w:val="24"/>
        </w:rPr>
        <w:t xml:space="preserve">divadelní tvorbu, </w:t>
      </w:r>
    </w:p>
    <w:p w:rsidR="00BC6588" w:rsidRPr="00F96E0D" w:rsidRDefault="00BC6588" w:rsidP="00BC6588">
      <w:pPr>
        <w:pStyle w:val="Bezmezer"/>
        <w:numPr>
          <w:ilvl w:val="0"/>
          <w:numId w:val="41"/>
        </w:numPr>
        <w:rPr>
          <w:rFonts w:ascii="Times New Roman" w:hAnsi="Times New Roman"/>
          <w:sz w:val="24"/>
          <w:szCs w:val="24"/>
        </w:rPr>
      </w:pPr>
      <w:r w:rsidRPr="00F96E0D">
        <w:rPr>
          <w:rFonts w:ascii="Times New Roman" w:hAnsi="Times New Roman"/>
          <w:sz w:val="24"/>
          <w:szCs w:val="24"/>
        </w:rPr>
        <w:t xml:space="preserve">herecké techniky, </w:t>
      </w:r>
    </w:p>
    <w:p w:rsidR="00BC6588" w:rsidRPr="00F96E0D" w:rsidRDefault="00BC6588" w:rsidP="00BC6588">
      <w:pPr>
        <w:pStyle w:val="Bezmezer"/>
        <w:numPr>
          <w:ilvl w:val="0"/>
          <w:numId w:val="41"/>
        </w:numPr>
        <w:rPr>
          <w:rFonts w:ascii="Times New Roman" w:hAnsi="Times New Roman"/>
          <w:sz w:val="24"/>
          <w:szCs w:val="24"/>
        </w:rPr>
      </w:pPr>
      <w:r w:rsidRPr="00F96E0D">
        <w:rPr>
          <w:rFonts w:ascii="Times New Roman" w:hAnsi="Times New Roman"/>
          <w:sz w:val="24"/>
          <w:szCs w:val="24"/>
        </w:rPr>
        <w:t>umělecké vyjádření,</w:t>
      </w:r>
    </w:p>
    <w:p w:rsidR="00BC6588" w:rsidRPr="00F96E0D" w:rsidRDefault="00BC6588" w:rsidP="00BC6588">
      <w:pPr>
        <w:pStyle w:val="Bezmezer"/>
        <w:numPr>
          <w:ilvl w:val="0"/>
          <w:numId w:val="41"/>
        </w:numPr>
        <w:rPr>
          <w:rFonts w:ascii="Times New Roman" w:hAnsi="Times New Roman"/>
          <w:sz w:val="24"/>
          <w:szCs w:val="24"/>
        </w:rPr>
      </w:pPr>
      <w:proofErr w:type="spellStart"/>
      <w:r w:rsidRPr="00F96E0D">
        <w:rPr>
          <w:rFonts w:ascii="Times New Roman" w:hAnsi="Times New Roman"/>
          <w:sz w:val="24"/>
          <w:szCs w:val="24"/>
        </w:rPr>
        <w:t>teatroterapeutickou</w:t>
      </w:r>
      <w:proofErr w:type="spellEnd"/>
      <w:r w:rsidRPr="00F96E0D">
        <w:rPr>
          <w:rFonts w:ascii="Times New Roman" w:hAnsi="Times New Roman"/>
          <w:sz w:val="24"/>
          <w:szCs w:val="24"/>
        </w:rPr>
        <w:t xml:space="preserve"> zkoušku (blíže viz Polínek, 2015). </w:t>
      </w:r>
    </w:p>
    <w:p w:rsidR="00BC6588" w:rsidRPr="00F96E0D" w:rsidRDefault="00BC6588" w:rsidP="00BC6588">
      <w:pPr>
        <w:pStyle w:val="Bezmezer"/>
        <w:rPr>
          <w:rFonts w:ascii="Times New Roman" w:hAnsi="Times New Roman"/>
          <w:sz w:val="24"/>
          <w:szCs w:val="24"/>
        </w:rPr>
      </w:pPr>
      <w:r w:rsidRPr="00F96E0D">
        <w:rPr>
          <w:rFonts w:ascii="Times New Roman" w:hAnsi="Times New Roman"/>
          <w:sz w:val="24"/>
          <w:szCs w:val="24"/>
        </w:rPr>
        <w:t xml:space="preserve">Ekvivalentem </w:t>
      </w:r>
      <w:proofErr w:type="spellStart"/>
      <w:r w:rsidRPr="00F96E0D">
        <w:rPr>
          <w:rFonts w:ascii="Times New Roman" w:hAnsi="Times New Roman"/>
          <w:sz w:val="24"/>
          <w:szCs w:val="24"/>
        </w:rPr>
        <w:t>teatroterapeutického</w:t>
      </w:r>
      <w:proofErr w:type="spellEnd"/>
      <w:r w:rsidRPr="00F96E0D">
        <w:rPr>
          <w:rFonts w:ascii="Times New Roman" w:hAnsi="Times New Roman"/>
          <w:sz w:val="24"/>
          <w:szCs w:val="24"/>
        </w:rPr>
        <w:t xml:space="preserve"> divadla se často stává tzv. </w:t>
      </w:r>
      <w:r w:rsidRPr="00F96E0D">
        <w:rPr>
          <w:rFonts w:ascii="Times New Roman" w:hAnsi="Times New Roman"/>
          <w:b/>
          <w:sz w:val="24"/>
          <w:szCs w:val="24"/>
        </w:rPr>
        <w:t>komunitní divadlo</w:t>
      </w:r>
      <w:r w:rsidRPr="00F96E0D">
        <w:rPr>
          <w:rFonts w:ascii="Times New Roman" w:hAnsi="Times New Roman"/>
          <w:sz w:val="24"/>
          <w:szCs w:val="24"/>
        </w:rPr>
        <w:t>. Bylo by tedy nasnadě, zamyslet se též nad účinnými faktory v rámci terapeutické komunity, které vycházejí z psychoanalytických teorií a výzkumů (srov. Polínek in Finková, 2013; Kalina, 2008)). Můžeme upozornit na ty, které mohou účinně působit v rámci komunitní divadelní práce (Polínek, 2013):</w:t>
      </w:r>
    </w:p>
    <w:p w:rsidR="00BC6588" w:rsidRPr="00F96E0D" w:rsidRDefault="00BC6588" w:rsidP="00BC6588">
      <w:pPr>
        <w:pStyle w:val="Bezmezer"/>
        <w:numPr>
          <w:ilvl w:val="0"/>
          <w:numId w:val="42"/>
        </w:numPr>
        <w:rPr>
          <w:rFonts w:ascii="Times New Roman" w:hAnsi="Times New Roman"/>
          <w:sz w:val="24"/>
          <w:szCs w:val="24"/>
        </w:rPr>
      </w:pPr>
      <w:proofErr w:type="spellStart"/>
      <w:r w:rsidRPr="00F96E0D">
        <w:rPr>
          <w:rFonts w:ascii="Times New Roman" w:hAnsi="Times New Roman"/>
          <w:b/>
          <w:sz w:val="24"/>
          <w:szCs w:val="24"/>
        </w:rPr>
        <w:t>Attachment</w:t>
      </w:r>
      <w:proofErr w:type="spellEnd"/>
      <w:r w:rsidRPr="00F96E0D">
        <w:rPr>
          <w:rFonts w:ascii="Times New Roman" w:hAnsi="Times New Roman"/>
          <w:b/>
          <w:sz w:val="24"/>
          <w:szCs w:val="24"/>
        </w:rPr>
        <w:t xml:space="preserve"> (přimknutí)</w:t>
      </w:r>
      <w:r w:rsidRPr="00F96E0D">
        <w:rPr>
          <w:rFonts w:ascii="Times New Roman" w:hAnsi="Times New Roman"/>
          <w:sz w:val="24"/>
          <w:szCs w:val="24"/>
        </w:rPr>
        <w:t xml:space="preserve"> V rámci </w:t>
      </w:r>
      <w:proofErr w:type="spellStart"/>
      <w:r w:rsidRPr="00F96E0D">
        <w:rPr>
          <w:rFonts w:ascii="Times New Roman" w:hAnsi="Times New Roman"/>
          <w:sz w:val="24"/>
          <w:szCs w:val="24"/>
        </w:rPr>
        <w:t>teatroterapeutické</w:t>
      </w:r>
      <w:proofErr w:type="spellEnd"/>
      <w:r w:rsidRPr="00F96E0D">
        <w:rPr>
          <w:rFonts w:ascii="Times New Roman" w:hAnsi="Times New Roman"/>
          <w:sz w:val="24"/>
          <w:szCs w:val="24"/>
        </w:rPr>
        <w:t xml:space="preserve"> spolupráce jsou velmi těsné a zároveň jasně orámované vztahy samozřejmostí. Klíčovou úlohu zde hraje pocit sounáležitosti – zapadnutí do bezpečné a podpůrné vztahové sítě.</w:t>
      </w:r>
    </w:p>
    <w:p w:rsidR="00BC6588" w:rsidRPr="00F96E0D" w:rsidRDefault="00BC6588" w:rsidP="00BC6588">
      <w:pPr>
        <w:pStyle w:val="Bezmezer"/>
        <w:numPr>
          <w:ilvl w:val="0"/>
          <w:numId w:val="42"/>
        </w:numPr>
        <w:rPr>
          <w:rFonts w:ascii="Times New Roman" w:hAnsi="Times New Roman"/>
          <w:b/>
          <w:sz w:val="24"/>
          <w:szCs w:val="24"/>
        </w:rPr>
      </w:pPr>
      <w:proofErr w:type="spellStart"/>
      <w:r w:rsidRPr="00F96E0D">
        <w:rPr>
          <w:rFonts w:ascii="Times New Roman" w:hAnsi="Times New Roman"/>
          <w:b/>
          <w:sz w:val="24"/>
          <w:szCs w:val="24"/>
        </w:rPr>
        <w:t>Contaiment</w:t>
      </w:r>
      <w:proofErr w:type="spellEnd"/>
      <w:r w:rsidRPr="00F96E0D">
        <w:rPr>
          <w:rFonts w:ascii="Times New Roman" w:hAnsi="Times New Roman"/>
          <w:b/>
          <w:sz w:val="24"/>
          <w:szCs w:val="24"/>
        </w:rPr>
        <w:t xml:space="preserve"> (obsahování/ohraničování) j</w:t>
      </w:r>
      <w:r w:rsidRPr="00F96E0D">
        <w:rPr>
          <w:rFonts w:ascii="Times New Roman" w:hAnsi="Times New Roman"/>
          <w:sz w:val="24"/>
          <w:szCs w:val="24"/>
        </w:rPr>
        <w:t>e princip, kdy může klient projevovat své pocity a problémy v bezpečném rámci komunity, která má schopnost obsáhnout tyto problémy – tolerovat projevy klienta, pomáhat mu je zvládat a unést. V teatroterapii mohou být tyto problémy „zašifrovány“ (bezpečně ohraničeny) např. v rámci uměleckého vyjádření, prostřednictvím odžití si situaci v rámci vstupu do určité role, prostřednictvím metafory.</w:t>
      </w:r>
    </w:p>
    <w:p w:rsidR="00BC6588" w:rsidRPr="00F96E0D" w:rsidRDefault="00BC6588" w:rsidP="00BC6588">
      <w:pPr>
        <w:pStyle w:val="Bezmezer"/>
        <w:numPr>
          <w:ilvl w:val="0"/>
          <w:numId w:val="42"/>
        </w:numPr>
        <w:rPr>
          <w:rFonts w:ascii="Times New Roman" w:hAnsi="Times New Roman"/>
          <w:sz w:val="24"/>
          <w:szCs w:val="24"/>
        </w:rPr>
      </w:pPr>
      <w:r w:rsidRPr="00F96E0D">
        <w:rPr>
          <w:rFonts w:ascii="Times New Roman" w:hAnsi="Times New Roman"/>
          <w:b/>
          <w:sz w:val="24"/>
          <w:szCs w:val="24"/>
        </w:rPr>
        <w:t xml:space="preserve">Zapojení </w:t>
      </w:r>
      <w:r w:rsidRPr="00F96E0D">
        <w:rPr>
          <w:rFonts w:ascii="Times New Roman" w:hAnsi="Times New Roman"/>
          <w:sz w:val="24"/>
          <w:szCs w:val="24"/>
        </w:rPr>
        <w:t xml:space="preserve">můžeme zjednodušeně chápat jako učení se prostřednictvím zpětných vazeb v mezilidských vztazích v rámci komunity. </w:t>
      </w:r>
    </w:p>
    <w:p w:rsidR="00BC6588" w:rsidRPr="00F96E0D" w:rsidRDefault="00BC6588" w:rsidP="00BC6588">
      <w:pPr>
        <w:pStyle w:val="Bezmezer"/>
        <w:numPr>
          <w:ilvl w:val="0"/>
          <w:numId w:val="42"/>
        </w:numPr>
        <w:rPr>
          <w:rFonts w:ascii="Times New Roman" w:hAnsi="Times New Roman"/>
          <w:b/>
          <w:sz w:val="24"/>
          <w:szCs w:val="24"/>
        </w:rPr>
      </w:pPr>
      <w:r w:rsidRPr="00F96E0D">
        <w:rPr>
          <w:rFonts w:ascii="Times New Roman" w:hAnsi="Times New Roman"/>
          <w:b/>
          <w:sz w:val="24"/>
          <w:szCs w:val="24"/>
        </w:rPr>
        <w:t>Jednání j</w:t>
      </w:r>
      <w:r w:rsidRPr="00F96E0D">
        <w:rPr>
          <w:rFonts w:ascii="Times New Roman" w:hAnsi="Times New Roman"/>
          <w:sz w:val="24"/>
          <w:szCs w:val="24"/>
        </w:rPr>
        <w:t xml:space="preserve">e chápáno jako postupné přebírání odpovědnosti za sebe a své jednání. Důležité je zde nakolik se herec podílí na spolurozhodování, akceptaci, podřízení se společnému </w:t>
      </w:r>
      <w:proofErr w:type="gramStart"/>
      <w:r w:rsidRPr="00F96E0D">
        <w:rPr>
          <w:rFonts w:ascii="Times New Roman" w:hAnsi="Times New Roman"/>
          <w:sz w:val="24"/>
          <w:szCs w:val="24"/>
        </w:rPr>
        <w:t>rozhodnutí...</w:t>
      </w:r>
      <w:proofErr w:type="gramEnd"/>
      <w:r w:rsidRPr="00F96E0D">
        <w:rPr>
          <w:rFonts w:ascii="Times New Roman" w:hAnsi="Times New Roman"/>
          <w:sz w:val="24"/>
          <w:szCs w:val="24"/>
        </w:rPr>
        <w:t xml:space="preserve"> </w:t>
      </w:r>
    </w:p>
    <w:p w:rsidR="00BC6588" w:rsidRPr="00F96E0D" w:rsidRDefault="00BC6588" w:rsidP="00BC6588">
      <w:pPr>
        <w:pStyle w:val="Bezmezer"/>
        <w:rPr>
          <w:rFonts w:ascii="Times New Roman" w:hAnsi="Times New Roman"/>
          <w:sz w:val="24"/>
          <w:szCs w:val="24"/>
        </w:rPr>
      </w:pPr>
      <w:proofErr w:type="spellStart"/>
      <w:r w:rsidRPr="00F96E0D">
        <w:rPr>
          <w:rFonts w:ascii="Times New Roman" w:hAnsi="Times New Roman"/>
          <w:sz w:val="24"/>
          <w:szCs w:val="24"/>
        </w:rPr>
        <w:t>Teaototerapeutické</w:t>
      </w:r>
      <w:proofErr w:type="spellEnd"/>
      <w:r w:rsidRPr="00F96E0D">
        <w:rPr>
          <w:rFonts w:ascii="Times New Roman" w:hAnsi="Times New Roman"/>
          <w:sz w:val="24"/>
          <w:szCs w:val="24"/>
        </w:rPr>
        <w:t xml:space="preserve"> cíle jsou specifické především:</w:t>
      </w:r>
    </w:p>
    <w:p w:rsidR="00BC6588" w:rsidRPr="00F96E0D" w:rsidRDefault="00BC6588" w:rsidP="00BC6588">
      <w:pPr>
        <w:pStyle w:val="Bezmezer"/>
        <w:numPr>
          <w:ilvl w:val="0"/>
          <w:numId w:val="42"/>
        </w:numPr>
        <w:rPr>
          <w:rFonts w:ascii="Times New Roman" w:hAnsi="Times New Roman"/>
          <w:sz w:val="24"/>
          <w:szCs w:val="24"/>
        </w:rPr>
      </w:pPr>
      <w:r w:rsidRPr="00F96E0D">
        <w:rPr>
          <w:rFonts w:ascii="Times New Roman" w:hAnsi="Times New Roman"/>
          <w:b/>
          <w:sz w:val="24"/>
          <w:szCs w:val="24"/>
        </w:rPr>
        <w:t>Univerzálností</w:t>
      </w:r>
      <w:r w:rsidRPr="00F96E0D">
        <w:rPr>
          <w:rFonts w:ascii="Times New Roman" w:hAnsi="Times New Roman"/>
          <w:sz w:val="24"/>
          <w:szCs w:val="24"/>
        </w:rPr>
        <w:t xml:space="preserve">, tzn. že teatroterapii lze aplikovat na nejrůznější cílové skupiny, onemocnění a postižení. </w:t>
      </w:r>
    </w:p>
    <w:p w:rsidR="00BC6588" w:rsidRPr="00F96E0D" w:rsidRDefault="00BC6588" w:rsidP="00BC6588">
      <w:pPr>
        <w:pStyle w:val="Bezmezer"/>
        <w:numPr>
          <w:ilvl w:val="0"/>
          <w:numId w:val="42"/>
        </w:numPr>
        <w:rPr>
          <w:rFonts w:ascii="Times New Roman" w:hAnsi="Times New Roman"/>
          <w:sz w:val="24"/>
          <w:szCs w:val="24"/>
        </w:rPr>
      </w:pPr>
      <w:r w:rsidRPr="00F96E0D">
        <w:rPr>
          <w:rFonts w:ascii="Times New Roman" w:hAnsi="Times New Roman"/>
          <w:b/>
          <w:sz w:val="24"/>
          <w:szCs w:val="24"/>
        </w:rPr>
        <w:t>Nespecifičností</w:t>
      </w:r>
      <w:r w:rsidRPr="00F96E0D">
        <w:rPr>
          <w:rFonts w:ascii="Times New Roman" w:hAnsi="Times New Roman"/>
          <w:sz w:val="24"/>
          <w:szCs w:val="24"/>
        </w:rPr>
        <w:t xml:space="preserve">, kdy jsou cíle většinou definovány obecněji. Nezaměřují se ve většině případů na specifický problém, specifickou vadu. </w:t>
      </w:r>
    </w:p>
    <w:p w:rsidR="00BC6588" w:rsidRPr="00F96E0D" w:rsidRDefault="00BC6588" w:rsidP="00BC6588">
      <w:pPr>
        <w:pStyle w:val="Bezmezer"/>
        <w:numPr>
          <w:ilvl w:val="0"/>
          <w:numId w:val="42"/>
        </w:numPr>
        <w:rPr>
          <w:rFonts w:ascii="Times New Roman" w:hAnsi="Times New Roman"/>
          <w:sz w:val="24"/>
          <w:szCs w:val="24"/>
        </w:rPr>
      </w:pPr>
      <w:r w:rsidRPr="00F96E0D">
        <w:rPr>
          <w:rFonts w:ascii="Times New Roman" w:hAnsi="Times New Roman"/>
          <w:b/>
          <w:sz w:val="24"/>
          <w:szCs w:val="24"/>
        </w:rPr>
        <w:t>Všestranností</w:t>
      </w:r>
      <w:r w:rsidRPr="00F96E0D">
        <w:rPr>
          <w:rFonts w:ascii="Times New Roman" w:hAnsi="Times New Roman"/>
          <w:sz w:val="24"/>
          <w:szCs w:val="24"/>
        </w:rPr>
        <w:t>, resp. rozvíjením</w:t>
      </w:r>
      <w:r w:rsidRPr="00F96E0D">
        <w:rPr>
          <w:rFonts w:ascii="Times New Roman" w:hAnsi="Times New Roman"/>
          <w:b/>
          <w:sz w:val="24"/>
          <w:szCs w:val="24"/>
        </w:rPr>
        <w:t xml:space="preserve"> </w:t>
      </w:r>
      <w:r w:rsidRPr="00F96E0D">
        <w:rPr>
          <w:rFonts w:ascii="Times New Roman" w:hAnsi="Times New Roman"/>
          <w:sz w:val="24"/>
          <w:szCs w:val="24"/>
        </w:rPr>
        <w:t xml:space="preserve">nejrůznějších složek osobnosti. </w:t>
      </w:r>
    </w:p>
    <w:p w:rsidR="00BC6588" w:rsidRPr="00F96E0D" w:rsidRDefault="00BC6588" w:rsidP="00BC6588">
      <w:pPr>
        <w:pStyle w:val="Bezmezer"/>
        <w:numPr>
          <w:ilvl w:val="0"/>
          <w:numId w:val="42"/>
        </w:numPr>
        <w:rPr>
          <w:rFonts w:ascii="Times New Roman" w:hAnsi="Times New Roman"/>
          <w:sz w:val="24"/>
          <w:szCs w:val="24"/>
        </w:rPr>
      </w:pPr>
      <w:r w:rsidRPr="00F96E0D">
        <w:rPr>
          <w:rFonts w:ascii="Times New Roman" w:hAnsi="Times New Roman"/>
          <w:b/>
          <w:sz w:val="24"/>
          <w:szCs w:val="24"/>
        </w:rPr>
        <w:t>Inkluzivním charakterem</w:t>
      </w:r>
      <w:r w:rsidRPr="00F96E0D">
        <w:rPr>
          <w:rFonts w:ascii="Times New Roman" w:hAnsi="Times New Roman"/>
          <w:sz w:val="24"/>
          <w:szCs w:val="24"/>
        </w:rPr>
        <w:t xml:space="preserve">, neboť jsou cílové skupiny teatroterapie často majoritní společností marginalizovány a velmi obtížně hledají způsoby komunikace s ní. Prostřednictvím </w:t>
      </w:r>
      <w:proofErr w:type="spellStart"/>
      <w:r w:rsidRPr="00F96E0D">
        <w:rPr>
          <w:rFonts w:ascii="Times New Roman" w:hAnsi="Times New Roman"/>
          <w:sz w:val="24"/>
          <w:szCs w:val="24"/>
        </w:rPr>
        <w:t>paradivadelní</w:t>
      </w:r>
      <w:proofErr w:type="spellEnd"/>
      <w:r w:rsidRPr="00F96E0D">
        <w:rPr>
          <w:rFonts w:ascii="Times New Roman" w:hAnsi="Times New Roman"/>
          <w:sz w:val="24"/>
          <w:szCs w:val="24"/>
        </w:rPr>
        <w:t xml:space="preserve"> tvorby mohou tyto skupiny navázat komunikaci s intaktními osobami; ať už jako se spolupracovníky při přípravě projektu, nebo jako s diváky výsledného divadelního představení (blíže viz Polínek in Müller, 2014).</w:t>
      </w:r>
    </w:p>
    <w:p w:rsidR="00BC6588" w:rsidRPr="00F96E0D" w:rsidRDefault="00BC6588" w:rsidP="00BC6588">
      <w:pPr>
        <w:pStyle w:val="Bezmezer"/>
        <w:rPr>
          <w:rFonts w:ascii="Times New Roman" w:hAnsi="Times New Roman"/>
          <w:sz w:val="24"/>
          <w:szCs w:val="24"/>
        </w:rPr>
      </w:pPr>
      <w:r w:rsidRPr="00F96E0D">
        <w:rPr>
          <w:rFonts w:ascii="Times New Roman" w:hAnsi="Times New Roman"/>
          <w:sz w:val="24"/>
          <w:szCs w:val="24"/>
        </w:rPr>
        <w:t xml:space="preserve">Výše uvedené skutečnosti dokládají i výsledky šetření, kdy se v rámci </w:t>
      </w:r>
      <w:proofErr w:type="spellStart"/>
      <w:r w:rsidRPr="00F96E0D">
        <w:rPr>
          <w:rFonts w:ascii="Times New Roman" w:hAnsi="Times New Roman"/>
          <w:sz w:val="24"/>
          <w:szCs w:val="24"/>
        </w:rPr>
        <w:t>nestruktuvaného</w:t>
      </w:r>
      <w:proofErr w:type="spellEnd"/>
      <w:r w:rsidRPr="00F96E0D">
        <w:rPr>
          <w:rFonts w:ascii="Times New Roman" w:hAnsi="Times New Roman"/>
          <w:sz w:val="24"/>
          <w:szCs w:val="24"/>
        </w:rPr>
        <w:t xml:space="preserve"> rozhovoru spontánně vyjevují jak výše popsaná specifika </w:t>
      </w:r>
      <w:proofErr w:type="spellStart"/>
      <w:r w:rsidRPr="00F96E0D">
        <w:rPr>
          <w:rFonts w:ascii="Times New Roman" w:hAnsi="Times New Roman"/>
          <w:sz w:val="24"/>
          <w:szCs w:val="24"/>
        </w:rPr>
        <w:t>teatroterapeutických</w:t>
      </w:r>
      <w:proofErr w:type="spellEnd"/>
      <w:r w:rsidRPr="00F96E0D">
        <w:rPr>
          <w:rFonts w:ascii="Times New Roman" w:hAnsi="Times New Roman"/>
          <w:sz w:val="24"/>
          <w:szCs w:val="24"/>
        </w:rPr>
        <w:t xml:space="preserve"> cílů, tak i většina z uvedených účinných faktorů.</w:t>
      </w:r>
    </w:p>
    <w:p w:rsidR="00BC6588" w:rsidRPr="00F96E0D" w:rsidRDefault="00BC6588" w:rsidP="00BC6588">
      <w:pPr>
        <w:pStyle w:val="Bezmezer"/>
        <w:rPr>
          <w:rFonts w:ascii="Times New Roman" w:hAnsi="Times New Roman"/>
          <w:sz w:val="24"/>
          <w:szCs w:val="24"/>
        </w:rPr>
      </w:pPr>
      <w:r w:rsidRPr="00F96E0D">
        <w:rPr>
          <w:rFonts w:ascii="Times New Roman" w:hAnsi="Times New Roman"/>
          <w:b/>
          <w:sz w:val="24"/>
          <w:szCs w:val="24"/>
        </w:rPr>
        <w:t>Cílový efekt teatroterapie</w:t>
      </w:r>
      <w:r w:rsidRPr="00F96E0D">
        <w:rPr>
          <w:rFonts w:ascii="Times New Roman" w:hAnsi="Times New Roman"/>
          <w:sz w:val="24"/>
          <w:szCs w:val="24"/>
        </w:rPr>
        <w:t xml:space="preserve"> velmi </w:t>
      </w:r>
      <w:proofErr w:type="spellStart"/>
      <w:r w:rsidRPr="00F96E0D">
        <w:rPr>
          <w:rFonts w:ascii="Times New Roman" w:hAnsi="Times New Roman"/>
          <w:sz w:val="24"/>
          <w:szCs w:val="24"/>
        </w:rPr>
        <w:t>různorod</w:t>
      </w:r>
      <w:proofErr w:type="spellEnd"/>
      <w:r w:rsidRPr="00F96E0D">
        <w:rPr>
          <w:rFonts w:ascii="Times New Roman" w:hAnsi="Times New Roman"/>
          <w:sz w:val="24"/>
          <w:szCs w:val="24"/>
        </w:rPr>
        <w:t>, přesto můžeme vysledovat jeho určitá specifika:</w:t>
      </w:r>
    </w:p>
    <w:p w:rsidR="00BC6588" w:rsidRPr="00F96E0D" w:rsidRDefault="00BC6588" w:rsidP="00BC6588">
      <w:pPr>
        <w:pStyle w:val="Bezmezer"/>
        <w:numPr>
          <w:ilvl w:val="0"/>
          <w:numId w:val="43"/>
        </w:numPr>
        <w:rPr>
          <w:rFonts w:ascii="Times New Roman" w:hAnsi="Times New Roman"/>
          <w:sz w:val="24"/>
          <w:szCs w:val="24"/>
        </w:rPr>
      </w:pPr>
      <w:r w:rsidRPr="00F96E0D">
        <w:rPr>
          <w:rFonts w:ascii="Times New Roman" w:hAnsi="Times New Roman"/>
          <w:sz w:val="24"/>
          <w:szCs w:val="24"/>
        </w:rPr>
        <w:t>„rozvoj komunikace verbální i neverbální,</w:t>
      </w:r>
    </w:p>
    <w:p w:rsidR="00BC6588" w:rsidRPr="00F96E0D" w:rsidRDefault="00BC6588" w:rsidP="00BC6588">
      <w:pPr>
        <w:numPr>
          <w:ilvl w:val="0"/>
          <w:numId w:val="43"/>
        </w:numPr>
        <w:spacing w:after="0" w:line="240" w:lineRule="auto"/>
        <w:rPr>
          <w:rFonts w:ascii="Times New Roman" w:hAnsi="Times New Roman"/>
          <w:sz w:val="24"/>
          <w:szCs w:val="24"/>
        </w:rPr>
      </w:pPr>
      <w:r w:rsidRPr="00F96E0D">
        <w:rPr>
          <w:rFonts w:ascii="Times New Roman" w:hAnsi="Times New Roman"/>
          <w:sz w:val="24"/>
          <w:szCs w:val="24"/>
        </w:rPr>
        <w:t>zmírnění sociálních fobií,</w:t>
      </w:r>
    </w:p>
    <w:p w:rsidR="00BC6588" w:rsidRPr="00F96E0D" w:rsidRDefault="00BC6588" w:rsidP="00BC6588">
      <w:pPr>
        <w:numPr>
          <w:ilvl w:val="0"/>
          <w:numId w:val="43"/>
        </w:numPr>
        <w:spacing w:after="0" w:line="240" w:lineRule="auto"/>
        <w:rPr>
          <w:rFonts w:ascii="Times New Roman" w:hAnsi="Times New Roman"/>
          <w:sz w:val="24"/>
          <w:szCs w:val="24"/>
        </w:rPr>
      </w:pPr>
      <w:r w:rsidRPr="00F96E0D">
        <w:rPr>
          <w:rFonts w:ascii="Times New Roman" w:hAnsi="Times New Roman"/>
          <w:sz w:val="24"/>
          <w:szCs w:val="24"/>
        </w:rPr>
        <w:t>snížení sociální izolace,</w:t>
      </w:r>
    </w:p>
    <w:p w:rsidR="00BC6588" w:rsidRPr="00F96E0D" w:rsidRDefault="00BC6588" w:rsidP="00BC6588">
      <w:pPr>
        <w:numPr>
          <w:ilvl w:val="0"/>
          <w:numId w:val="43"/>
        </w:numPr>
        <w:spacing w:after="0" w:line="240" w:lineRule="auto"/>
        <w:rPr>
          <w:rFonts w:ascii="Times New Roman" w:hAnsi="Times New Roman"/>
          <w:sz w:val="24"/>
          <w:szCs w:val="24"/>
        </w:rPr>
      </w:pPr>
      <w:r w:rsidRPr="00F96E0D">
        <w:rPr>
          <w:rFonts w:ascii="Times New Roman" w:hAnsi="Times New Roman"/>
          <w:sz w:val="24"/>
          <w:szCs w:val="24"/>
        </w:rPr>
        <w:lastRenderedPageBreak/>
        <w:t>zlepšení sebekritiky a sebereflexe,</w:t>
      </w:r>
    </w:p>
    <w:p w:rsidR="00BC6588" w:rsidRPr="00F96E0D" w:rsidRDefault="00BC6588" w:rsidP="00BC6588">
      <w:pPr>
        <w:numPr>
          <w:ilvl w:val="0"/>
          <w:numId w:val="43"/>
        </w:numPr>
        <w:spacing w:after="0" w:line="240" w:lineRule="auto"/>
        <w:rPr>
          <w:rFonts w:ascii="Times New Roman" w:hAnsi="Times New Roman"/>
          <w:sz w:val="24"/>
          <w:szCs w:val="24"/>
        </w:rPr>
      </w:pPr>
      <w:r w:rsidRPr="00F96E0D">
        <w:rPr>
          <w:rFonts w:ascii="Times New Roman" w:hAnsi="Times New Roman"/>
          <w:sz w:val="24"/>
          <w:szCs w:val="24"/>
        </w:rPr>
        <w:t>zdokonalení sebekázně a smyslu pro povinnost,</w:t>
      </w:r>
    </w:p>
    <w:p w:rsidR="00BC6588" w:rsidRPr="00F96E0D" w:rsidRDefault="00BC6588" w:rsidP="00BC6588">
      <w:pPr>
        <w:numPr>
          <w:ilvl w:val="0"/>
          <w:numId w:val="43"/>
        </w:numPr>
        <w:spacing w:after="0" w:line="240" w:lineRule="auto"/>
        <w:rPr>
          <w:rFonts w:ascii="Times New Roman" w:hAnsi="Times New Roman"/>
          <w:sz w:val="24"/>
          <w:szCs w:val="24"/>
        </w:rPr>
      </w:pPr>
      <w:r w:rsidRPr="00F96E0D">
        <w:rPr>
          <w:rFonts w:ascii="Times New Roman" w:hAnsi="Times New Roman"/>
          <w:sz w:val="24"/>
          <w:szCs w:val="24"/>
        </w:rPr>
        <w:t>rozvoj kreativity,</w:t>
      </w:r>
    </w:p>
    <w:p w:rsidR="00BC6588" w:rsidRPr="00F96E0D" w:rsidRDefault="00BC6588" w:rsidP="00BC6588">
      <w:pPr>
        <w:numPr>
          <w:ilvl w:val="0"/>
          <w:numId w:val="43"/>
        </w:numPr>
        <w:spacing w:after="0" w:line="240" w:lineRule="auto"/>
        <w:rPr>
          <w:rFonts w:ascii="Times New Roman" w:hAnsi="Times New Roman"/>
          <w:sz w:val="24"/>
          <w:szCs w:val="24"/>
        </w:rPr>
      </w:pPr>
      <w:r w:rsidRPr="00F96E0D">
        <w:rPr>
          <w:rFonts w:ascii="Times New Roman" w:hAnsi="Times New Roman"/>
          <w:sz w:val="24"/>
          <w:szCs w:val="24"/>
        </w:rPr>
        <w:t>zvýšení adaptability,</w:t>
      </w:r>
    </w:p>
    <w:p w:rsidR="00BC6588" w:rsidRPr="00F96E0D" w:rsidRDefault="00BC6588" w:rsidP="00BC6588">
      <w:pPr>
        <w:numPr>
          <w:ilvl w:val="0"/>
          <w:numId w:val="43"/>
        </w:numPr>
        <w:spacing w:after="0" w:line="240" w:lineRule="auto"/>
        <w:rPr>
          <w:rFonts w:ascii="Times New Roman" w:hAnsi="Times New Roman"/>
          <w:sz w:val="24"/>
          <w:szCs w:val="24"/>
        </w:rPr>
      </w:pPr>
      <w:r w:rsidRPr="00F96E0D">
        <w:rPr>
          <w:rFonts w:ascii="Times New Roman" w:hAnsi="Times New Roman"/>
          <w:sz w:val="24"/>
          <w:szCs w:val="24"/>
        </w:rPr>
        <w:t>zvýšení sebevědomí,</w:t>
      </w:r>
    </w:p>
    <w:p w:rsidR="00BC6588" w:rsidRPr="00F96E0D" w:rsidRDefault="00BC6588" w:rsidP="00BC6588">
      <w:pPr>
        <w:numPr>
          <w:ilvl w:val="0"/>
          <w:numId w:val="43"/>
        </w:numPr>
        <w:spacing w:after="0" w:line="240" w:lineRule="auto"/>
        <w:rPr>
          <w:rFonts w:ascii="Times New Roman" w:hAnsi="Times New Roman"/>
          <w:sz w:val="24"/>
          <w:szCs w:val="24"/>
        </w:rPr>
      </w:pPr>
      <w:r w:rsidRPr="00F96E0D">
        <w:rPr>
          <w:rFonts w:ascii="Times New Roman" w:hAnsi="Times New Roman"/>
          <w:sz w:val="24"/>
          <w:szCs w:val="24"/>
        </w:rPr>
        <w:t>zvládnutí kontroly svých emocí,</w:t>
      </w:r>
    </w:p>
    <w:p w:rsidR="00BC6588" w:rsidRPr="00F96E0D" w:rsidRDefault="00BC6588" w:rsidP="00BC6588">
      <w:pPr>
        <w:numPr>
          <w:ilvl w:val="0"/>
          <w:numId w:val="43"/>
        </w:numPr>
        <w:spacing w:after="0" w:line="240" w:lineRule="auto"/>
        <w:rPr>
          <w:rFonts w:ascii="Times New Roman" w:hAnsi="Times New Roman"/>
          <w:sz w:val="24"/>
          <w:szCs w:val="24"/>
        </w:rPr>
      </w:pPr>
      <w:r w:rsidRPr="00F96E0D">
        <w:rPr>
          <w:rFonts w:ascii="Times New Roman" w:hAnsi="Times New Roman"/>
          <w:sz w:val="24"/>
          <w:szCs w:val="24"/>
        </w:rPr>
        <w:t>získání schopnosti spontánního chování,</w:t>
      </w:r>
    </w:p>
    <w:p w:rsidR="00BC6588" w:rsidRPr="00F96E0D" w:rsidRDefault="00BC6588" w:rsidP="00BC6588">
      <w:pPr>
        <w:numPr>
          <w:ilvl w:val="0"/>
          <w:numId w:val="43"/>
        </w:numPr>
        <w:spacing w:after="0" w:line="240" w:lineRule="auto"/>
        <w:rPr>
          <w:rFonts w:ascii="Times New Roman" w:hAnsi="Times New Roman"/>
          <w:sz w:val="24"/>
          <w:szCs w:val="24"/>
        </w:rPr>
      </w:pPr>
      <w:r w:rsidRPr="00F96E0D">
        <w:rPr>
          <w:rFonts w:ascii="Times New Roman" w:hAnsi="Times New Roman"/>
          <w:sz w:val="24"/>
          <w:szCs w:val="24"/>
        </w:rPr>
        <w:t>rozšíření repertoáru rolí pro život“ (Polínek, 2015, s. 41).</w:t>
      </w:r>
    </w:p>
    <w:p w:rsidR="00BC6588" w:rsidRPr="00F96E0D" w:rsidRDefault="00BC6588" w:rsidP="00BC6588">
      <w:pPr>
        <w:pStyle w:val="Bezmezer"/>
        <w:rPr>
          <w:rFonts w:ascii="Times New Roman" w:hAnsi="Times New Roman"/>
          <w:sz w:val="24"/>
          <w:szCs w:val="24"/>
        </w:rPr>
      </w:pPr>
    </w:p>
    <w:p w:rsidR="00BC6588" w:rsidRPr="00F96E0D" w:rsidRDefault="00BC6588" w:rsidP="00BC6588">
      <w:pPr>
        <w:pStyle w:val="Bezmezer"/>
        <w:rPr>
          <w:rFonts w:ascii="Times New Roman" w:hAnsi="Times New Roman"/>
          <w:sz w:val="24"/>
          <w:szCs w:val="24"/>
        </w:rPr>
      </w:pPr>
    </w:p>
    <w:p w:rsidR="00BC6588" w:rsidRPr="00F96E0D" w:rsidRDefault="00BC6588" w:rsidP="00BC6588">
      <w:pPr>
        <w:pStyle w:val="Bezmezer"/>
        <w:rPr>
          <w:rFonts w:ascii="Times New Roman" w:hAnsi="Times New Roman"/>
          <w:b/>
          <w:sz w:val="24"/>
          <w:szCs w:val="24"/>
        </w:rPr>
      </w:pPr>
      <w:r w:rsidRPr="00F96E0D">
        <w:rPr>
          <w:rFonts w:ascii="Times New Roman" w:hAnsi="Times New Roman"/>
          <w:b/>
          <w:sz w:val="24"/>
          <w:szCs w:val="24"/>
        </w:rPr>
        <w:t>3. Metoda plasticko-kognitivního stylu pohybu</w:t>
      </w:r>
    </w:p>
    <w:p w:rsidR="00BC6588" w:rsidRPr="00F96E0D" w:rsidRDefault="00BC6588" w:rsidP="00BC6588">
      <w:pPr>
        <w:pStyle w:val="Bezmezer"/>
        <w:rPr>
          <w:rFonts w:ascii="Times New Roman" w:hAnsi="Times New Roman"/>
          <w:sz w:val="24"/>
          <w:szCs w:val="24"/>
        </w:rPr>
      </w:pPr>
    </w:p>
    <w:p w:rsidR="00BC6588" w:rsidRPr="00F96E0D" w:rsidRDefault="00BC6588" w:rsidP="00BC6588">
      <w:pPr>
        <w:spacing w:after="0" w:line="240" w:lineRule="auto"/>
        <w:ind w:right="364"/>
        <w:rPr>
          <w:rFonts w:ascii="Times New Roman" w:hAnsi="Times New Roman"/>
          <w:i/>
          <w:sz w:val="24"/>
          <w:szCs w:val="24"/>
        </w:rPr>
      </w:pPr>
      <w:r w:rsidRPr="00F96E0D">
        <w:rPr>
          <w:rFonts w:ascii="Times New Roman" w:hAnsi="Times New Roman"/>
          <w:i/>
          <w:sz w:val="24"/>
          <w:szCs w:val="24"/>
        </w:rPr>
        <w:t xml:space="preserve">Je svébytným systémem, který ve své práci uplatňuje jeho zakladatelka N. T. Popová, která propojuje umělecké cíle s rehabilitačními. To znamená, že v rámci divadelního představení je léčebný efekt pro herce vnímán se stejnou důležitostí, jako estetické cíle směrem k divákovi (srov. Popová, 2013). Metoda je založena především na hluboké práci s tělem, jejíž principy vycházejí z ontogenetického vývoje a celostně propojují tělesné schéma s psychickým prožíváním a </w:t>
      </w:r>
      <w:proofErr w:type="spellStart"/>
      <w:r w:rsidRPr="00F96E0D">
        <w:rPr>
          <w:rFonts w:ascii="Times New Roman" w:hAnsi="Times New Roman"/>
          <w:i/>
          <w:sz w:val="24"/>
          <w:szCs w:val="24"/>
        </w:rPr>
        <w:t>neurologickýcm</w:t>
      </w:r>
      <w:proofErr w:type="spellEnd"/>
      <w:r w:rsidRPr="00F96E0D">
        <w:rPr>
          <w:rFonts w:ascii="Times New Roman" w:hAnsi="Times New Roman"/>
          <w:i/>
          <w:sz w:val="24"/>
          <w:szCs w:val="24"/>
        </w:rPr>
        <w:t xml:space="preserve"> vývojem. Tělesná úroveň se tak stává základním komunikačním prostředkem v rámci divadelního vyjádření. Úroveň tělesné komunikace je stejně přístupná jak intaktním hercům, tak i hercům s nejrůznějším typem jinakosti, na rozdíl např. od komunikace verbální, která může být limitující pro některé typy kognitivního postižení.</w:t>
      </w:r>
    </w:p>
    <w:p w:rsidR="00BC6588" w:rsidRPr="00F96E0D" w:rsidRDefault="00BC6588" w:rsidP="00BC6588">
      <w:pPr>
        <w:spacing w:after="0" w:line="240" w:lineRule="auto"/>
        <w:ind w:right="364"/>
        <w:rPr>
          <w:rFonts w:ascii="Times New Roman" w:hAnsi="Times New Roman"/>
          <w:sz w:val="24"/>
          <w:szCs w:val="24"/>
        </w:rPr>
      </w:pPr>
      <w:r w:rsidRPr="00F96E0D">
        <w:rPr>
          <w:rFonts w:ascii="Times New Roman" w:hAnsi="Times New Roman"/>
          <w:sz w:val="24"/>
          <w:szCs w:val="24"/>
        </w:rPr>
        <w:t>Principem tohoto systému je práce s pohybovým stereotypem, který je prvním krokem k aktivizaci tvůrčího procesu. Formou stále se opakujících pohybových cvičení jsou aktivizovány vývojově nejstarší svalové oblasti a později se rozvíjí vnímání partnera na jevišti. Proces později pokračuje v rozvíjení tanečního pohybu a jeho využití k tvorbě divadelního představení v rámci tzv. plastického speciálního divadla. Velký důraz se při cvičeních klade na zvýšení uvědomění si tělesného prožívání. Za každým cvičením následuje vždy krátká relaxace, ve které si klient uvědomuje tělesné pocity vyvolané daným cvičením (srov. Popová, 2010).</w:t>
      </w:r>
    </w:p>
    <w:p w:rsidR="00BC6588" w:rsidRPr="00F96E0D" w:rsidRDefault="00BC6588" w:rsidP="00BC6588">
      <w:pPr>
        <w:spacing w:after="0" w:line="240" w:lineRule="auto"/>
        <w:ind w:right="364"/>
        <w:rPr>
          <w:rFonts w:ascii="Times New Roman" w:hAnsi="Times New Roman"/>
          <w:sz w:val="24"/>
          <w:szCs w:val="24"/>
        </w:rPr>
      </w:pPr>
    </w:p>
    <w:p w:rsidR="00BC6588" w:rsidRPr="00F96E0D" w:rsidRDefault="00BC6588" w:rsidP="00BC6588">
      <w:pPr>
        <w:spacing w:after="0" w:line="240" w:lineRule="auto"/>
        <w:ind w:right="364"/>
        <w:rPr>
          <w:rFonts w:ascii="Times New Roman" w:hAnsi="Times New Roman"/>
          <w:b/>
          <w:sz w:val="24"/>
          <w:szCs w:val="24"/>
        </w:rPr>
      </w:pPr>
      <w:r w:rsidRPr="00F96E0D">
        <w:rPr>
          <w:rFonts w:ascii="Times New Roman" w:hAnsi="Times New Roman"/>
          <w:b/>
          <w:sz w:val="24"/>
          <w:szCs w:val="24"/>
        </w:rPr>
        <w:t>4. Východiska výzkumného šetření</w:t>
      </w:r>
    </w:p>
    <w:p w:rsidR="00BC6588" w:rsidRPr="00F96E0D" w:rsidRDefault="00BC6588" w:rsidP="00BC6588">
      <w:pPr>
        <w:spacing w:after="0" w:line="240" w:lineRule="auto"/>
        <w:ind w:right="364"/>
        <w:rPr>
          <w:rFonts w:ascii="Times New Roman" w:hAnsi="Times New Roman"/>
          <w:i/>
          <w:sz w:val="24"/>
          <w:szCs w:val="24"/>
        </w:rPr>
      </w:pPr>
    </w:p>
    <w:p w:rsidR="00BC6588" w:rsidRPr="00F96E0D" w:rsidRDefault="00BC6588" w:rsidP="00BC6588">
      <w:pPr>
        <w:pStyle w:val="Bezmezer"/>
        <w:rPr>
          <w:rFonts w:ascii="Times New Roman" w:hAnsi="Times New Roman"/>
          <w:sz w:val="24"/>
          <w:szCs w:val="24"/>
        </w:rPr>
      </w:pPr>
      <w:r w:rsidRPr="00F96E0D">
        <w:rPr>
          <w:rFonts w:ascii="Times New Roman" w:hAnsi="Times New Roman"/>
          <w:sz w:val="24"/>
          <w:szCs w:val="24"/>
        </w:rPr>
        <w:t xml:space="preserve">Šetření se zaměřuje na jednoho herce s Aspergerovým syndromem a jeho vývoj v rámci </w:t>
      </w:r>
      <w:proofErr w:type="spellStart"/>
      <w:r w:rsidRPr="00F96E0D">
        <w:rPr>
          <w:rFonts w:ascii="Times New Roman" w:hAnsi="Times New Roman"/>
          <w:sz w:val="24"/>
          <w:szCs w:val="24"/>
        </w:rPr>
        <w:t>dlouletého</w:t>
      </w:r>
      <w:proofErr w:type="spellEnd"/>
      <w:r w:rsidRPr="00F96E0D">
        <w:rPr>
          <w:rFonts w:ascii="Times New Roman" w:hAnsi="Times New Roman"/>
          <w:sz w:val="24"/>
          <w:szCs w:val="24"/>
        </w:rPr>
        <w:t xml:space="preserve"> působení v inkluzivním divadle </w:t>
      </w:r>
      <w:proofErr w:type="spellStart"/>
      <w:r w:rsidRPr="00F96E0D">
        <w:rPr>
          <w:rFonts w:ascii="Times New Roman" w:hAnsi="Times New Roman"/>
          <w:sz w:val="24"/>
          <w:szCs w:val="24"/>
        </w:rPr>
        <w:t>ModroDiv</w:t>
      </w:r>
      <w:proofErr w:type="spellEnd"/>
      <w:r w:rsidRPr="00F96E0D">
        <w:rPr>
          <w:rFonts w:ascii="Times New Roman" w:hAnsi="Times New Roman"/>
          <w:sz w:val="24"/>
          <w:szCs w:val="24"/>
        </w:rPr>
        <w:t xml:space="preserve">, které jako jediné v České republice uplatňuje ve své práci primárně metodu plasticko-kognitivního stylu pohybu. </w:t>
      </w:r>
      <w:proofErr w:type="spellStart"/>
      <w:r w:rsidRPr="00F96E0D">
        <w:rPr>
          <w:rFonts w:ascii="Times New Roman" w:hAnsi="Times New Roman"/>
          <w:sz w:val="24"/>
          <w:szCs w:val="24"/>
        </w:rPr>
        <w:t>Triangulovali</w:t>
      </w:r>
      <w:proofErr w:type="spellEnd"/>
      <w:r w:rsidRPr="00F96E0D">
        <w:rPr>
          <w:rFonts w:ascii="Times New Roman" w:hAnsi="Times New Roman"/>
          <w:sz w:val="24"/>
          <w:szCs w:val="24"/>
        </w:rPr>
        <w:t xml:space="preserve"> jsme několik metod kvalitativního šetření:</w:t>
      </w:r>
    </w:p>
    <w:p w:rsidR="00BC6588" w:rsidRPr="00F96E0D" w:rsidRDefault="00BC6588" w:rsidP="00BC6588">
      <w:pPr>
        <w:pStyle w:val="Bezmezer"/>
        <w:numPr>
          <w:ilvl w:val="0"/>
          <w:numId w:val="42"/>
        </w:numPr>
        <w:rPr>
          <w:rFonts w:ascii="Times New Roman" w:hAnsi="Times New Roman"/>
          <w:sz w:val="24"/>
          <w:szCs w:val="24"/>
        </w:rPr>
      </w:pPr>
      <w:r w:rsidRPr="00F96E0D">
        <w:rPr>
          <w:rFonts w:ascii="Times New Roman" w:hAnsi="Times New Roman"/>
          <w:sz w:val="24"/>
          <w:szCs w:val="24"/>
        </w:rPr>
        <w:t>zúčastněné pozorování (</w:t>
      </w:r>
      <w:proofErr w:type="spellStart"/>
      <w:r w:rsidRPr="00F96E0D">
        <w:rPr>
          <w:rFonts w:ascii="Times New Roman" w:hAnsi="Times New Roman"/>
          <w:sz w:val="24"/>
          <w:szCs w:val="24"/>
        </w:rPr>
        <w:t>teatroterapeuta</w:t>
      </w:r>
      <w:proofErr w:type="spellEnd"/>
      <w:r w:rsidRPr="00F96E0D">
        <w:rPr>
          <w:rFonts w:ascii="Times New Roman" w:hAnsi="Times New Roman"/>
          <w:sz w:val="24"/>
          <w:szCs w:val="24"/>
        </w:rPr>
        <w:t>-režiséra a asistentů-intaktních herců),</w:t>
      </w:r>
    </w:p>
    <w:p w:rsidR="00BC6588" w:rsidRPr="00F96E0D" w:rsidRDefault="00BC6588" w:rsidP="00BC6588">
      <w:pPr>
        <w:pStyle w:val="Bezmezer"/>
        <w:numPr>
          <w:ilvl w:val="0"/>
          <w:numId w:val="42"/>
        </w:numPr>
        <w:rPr>
          <w:rFonts w:ascii="Times New Roman" w:hAnsi="Times New Roman"/>
          <w:sz w:val="24"/>
          <w:szCs w:val="24"/>
        </w:rPr>
      </w:pPr>
      <w:r w:rsidRPr="00F96E0D">
        <w:rPr>
          <w:rFonts w:ascii="Times New Roman" w:hAnsi="Times New Roman"/>
          <w:sz w:val="24"/>
          <w:szCs w:val="24"/>
        </w:rPr>
        <w:t>nestrukturovaný rozhovor,</w:t>
      </w:r>
    </w:p>
    <w:p w:rsidR="00BC6588" w:rsidRPr="00F96E0D" w:rsidRDefault="00BC6588" w:rsidP="00BC6588">
      <w:pPr>
        <w:pStyle w:val="Bezmezer"/>
        <w:numPr>
          <w:ilvl w:val="0"/>
          <w:numId w:val="42"/>
        </w:numPr>
        <w:rPr>
          <w:rFonts w:ascii="Times New Roman" w:hAnsi="Times New Roman"/>
          <w:sz w:val="24"/>
          <w:szCs w:val="24"/>
        </w:rPr>
      </w:pPr>
      <w:r w:rsidRPr="00F96E0D">
        <w:rPr>
          <w:rFonts w:ascii="Times New Roman" w:hAnsi="Times New Roman"/>
          <w:sz w:val="24"/>
          <w:szCs w:val="24"/>
        </w:rPr>
        <w:t>případovou studii.</w:t>
      </w:r>
    </w:p>
    <w:p w:rsidR="00BC6588" w:rsidRPr="00F96E0D" w:rsidRDefault="00BC6588" w:rsidP="00BC6588">
      <w:pPr>
        <w:pStyle w:val="Bezmezer"/>
        <w:rPr>
          <w:rFonts w:ascii="Times New Roman" w:hAnsi="Times New Roman"/>
          <w:sz w:val="24"/>
          <w:szCs w:val="24"/>
        </w:rPr>
      </w:pPr>
      <w:r w:rsidRPr="00F96E0D">
        <w:rPr>
          <w:rFonts w:ascii="Times New Roman" w:hAnsi="Times New Roman"/>
          <w:sz w:val="24"/>
          <w:szCs w:val="24"/>
        </w:rPr>
        <w:t xml:space="preserve">Pro analýzu dat jsme zvolili metodu vyhledávání </w:t>
      </w:r>
      <w:proofErr w:type="spellStart"/>
      <w:proofErr w:type="gramStart"/>
      <w:r w:rsidRPr="00F96E0D">
        <w:rPr>
          <w:rFonts w:ascii="Times New Roman" w:hAnsi="Times New Roman"/>
          <w:sz w:val="24"/>
          <w:szCs w:val="24"/>
        </w:rPr>
        <w:t>gestaltů</w:t>
      </w:r>
      <w:proofErr w:type="spellEnd"/>
      <w:r w:rsidRPr="00F96E0D">
        <w:rPr>
          <w:rFonts w:ascii="Times New Roman" w:hAnsi="Times New Roman"/>
          <w:sz w:val="24"/>
          <w:szCs w:val="24"/>
        </w:rPr>
        <w:t xml:space="preserve"> a  komparaci</w:t>
      </w:r>
      <w:proofErr w:type="gramEnd"/>
      <w:r w:rsidRPr="00F96E0D">
        <w:rPr>
          <w:rFonts w:ascii="Times New Roman" w:hAnsi="Times New Roman"/>
          <w:sz w:val="24"/>
          <w:szCs w:val="24"/>
        </w:rPr>
        <w:t xml:space="preserve"> výsledků s teoretickými fenomény teatroterapie (viz výše).</w:t>
      </w:r>
    </w:p>
    <w:p w:rsidR="00BC6588" w:rsidRPr="00F96E0D" w:rsidRDefault="00BC6588" w:rsidP="00BC6588">
      <w:pPr>
        <w:pStyle w:val="Bezmezer"/>
        <w:rPr>
          <w:rFonts w:ascii="Times New Roman" w:hAnsi="Times New Roman"/>
          <w:sz w:val="24"/>
          <w:szCs w:val="24"/>
        </w:rPr>
      </w:pPr>
      <w:r w:rsidRPr="00F96E0D">
        <w:rPr>
          <w:rFonts w:ascii="Times New Roman" w:hAnsi="Times New Roman"/>
          <w:sz w:val="24"/>
          <w:szCs w:val="24"/>
        </w:rPr>
        <w:t xml:space="preserve">Respondent poskytl k uveřejnění výsledků informovaný souhlas. Jedná se o muže ve věku 21 let, kterému byl Aspergerův syndrom diagnostikován poměrně pozdě (v 17 letech), před tím můžeme v anamnéze zaznamenat diagnostikovanou sociální fobii; </w:t>
      </w:r>
      <w:proofErr w:type="spellStart"/>
      <w:r w:rsidRPr="00F96E0D">
        <w:rPr>
          <w:rFonts w:ascii="Times New Roman" w:hAnsi="Times New Roman"/>
          <w:sz w:val="24"/>
          <w:szCs w:val="24"/>
        </w:rPr>
        <w:t>siucidální</w:t>
      </w:r>
      <w:proofErr w:type="spellEnd"/>
      <w:r w:rsidRPr="00F96E0D">
        <w:rPr>
          <w:rFonts w:ascii="Times New Roman" w:hAnsi="Times New Roman"/>
          <w:sz w:val="24"/>
          <w:szCs w:val="24"/>
        </w:rPr>
        <w:t xml:space="preserve"> pokusy, šikanu na základní škole. Klient je dlouhodobě dochází na individuální terapii využívající gestaltterapie, </w:t>
      </w:r>
      <w:proofErr w:type="spellStart"/>
      <w:r w:rsidRPr="00F96E0D">
        <w:rPr>
          <w:rFonts w:ascii="Times New Roman" w:hAnsi="Times New Roman"/>
          <w:sz w:val="24"/>
          <w:szCs w:val="24"/>
        </w:rPr>
        <w:t>expesivních</w:t>
      </w:r>
      <w:proofErr w:type="spellEnd"/>
      <w:r w:rsidRPr="00F96E0D">
        <w:rPr>
          <w:rFonts w:ascii="Times New Roman" w:hAnsi="Times New Roman"/>
          <w:sz w:val="24"/>
          <w:szCs w:val="24"/>
        </w:rPr>
        <w:t xml:space="preserve"> terapií (především </w:t>
      </w:r>
      <w:proofErr w:type="spellStart"/>
      <w:r w:rsidRPr="00F96E0D">
        <w:rPr>
          <w:rFonts w:ascii="Times New Roman" w:hAnsi="Times New Roman"/>
          <w:sz w:val="24"/>
          <w:szCs w:val="24"/>
        </w:rPr>
        <w:t>skazkoterapie</w:t>
      </w:r>
      <w:proofErr w:type="spellEnd"/>
      <w:r w:rsidRPr="00F96E0D">
        <w:rPr>
          <w:rFonts w:ascii="Times New Roman" w:hAnsi="Times New Roman"/>
          <w:sz w:val="24"/>
          <w:szCs w:val="24"/>
        </w:rPr>
        <w:t xml:space="preserve">, </w:t>
      </w:r>
      <w:proofErr w:type="spellStart"/>
      <w:r w:rsidRPr="00F96E0D">
        <w:rPr>
          <w:rFonts w:ascii="Times New Roman" w:hAnsi="Times New Roman"/>
          <w:sz w:val="24"/>
          <w:szCs w:val="24"/>
        </w:rPr>
        <w:t>poetoterapie</w:t>
      </w:r>
      <w:proofErr w:type="spellEnd"/>
      <w:r w:rsidRPr="00F96E0D">
        <w:rPr>
          <w:rFonts w:ascii="Times New Roman" w:hAnsi="Times New Roman"/>
          <w:sz w:val="24"/>
          <w:szCs w:val="24"/>
        </w:rPr>
        <w:t xml:space="preserve"> a </w:t>
      </w:r>
      <w:proofErr w:type="spellStart"/>
      <w:r w:rsidRPr="00F96E0D">
        <w:rPr>
          <w:rFonts w:ascii="Times New Roman" w:hAnsi="Times New Roman"/>
          <w:sz w:val="24"/>
          <w:szCs w:val="24"/>
        </w:rPr>
        <w:t>biblioterapie</w:t>
      </w:r>
      <w:proofErr w:type="spellEnd"/>
      <w:r w:rsidRPr="00F96E0D">
        <w:rPr>
          <w:rFonts w:ascii="Times New Roman" w:hAnsi="Times New Roman"/>
          <w:sz w:val="24"/>
          <w:szCs w:val="24"/>
        </w:rPr>
        <w:t xml:space="preserve">). Dále zaznamenáváme více jak dvouleté období extrémní izolace. (Po suicidálním pokusu a hospitalizaci v psychiatrické léčebně nevychází z bytu a verbálně komunikuje pouze </w:t>
      </w:r>
      <w:r w:rsidRPr="00F96E0D">
        <w:rPr>
          <w:rFonts w:ascii="Times New Roman" w:hAnsi="Times New Roman"/>
          <w:sz w:val="24"/>
          <w:szCs w:val="24"/>
        </w:rPr>
        <w:lastRenderedPageBreak/>
        <w:t>s terapeutem a mladším bratrem. Zaznamenáváme též extrémní fobii z dotyků a tělesného kontaktu.)</w:t>
      </w:r>
    </w:p>
    <w:p w:rsidR="00BC6588" w:rsidRPr="00F96E0D" w:rsidRDefault="00BC6588" w:rsidP="00BC6588">
      <w:pPr>
        <w:pStyle w:val="Bezmezer"/>
        <w:rPr>
          <w:rFonts w:ascii="Times New Roman" w:hAnsi="Times New Roman"/>
          <w:sz w:val="24"/>
          <w:szCs w:val="24"/>
        </w:rPr>
      </w:pPr>
      <w:r w:rsidRPr="00F96E0D">
        <w:rPr>
          <w:rFonts w:ascii="Times New Roman" w:hAnsi="Times New Roman"/>
          <w:sz w:val="24"/>
          <w:szCs w:val="24"/>
        </w:rPr>
        <w:t>Později se daří terapeuticky izolaci zmírňovat a klient je schopen navštěvovat zařízení sociálních služeb pro jedince s PAS. Na počátku svého působení v inkluzivním divadle verbálně nekomunikuje, není možný ani fyzický dotyk, často se dostává do afektivních stavů spojených s hyperventilací. Později postupně tyto příznaky ustupují, klient začíná komunikovat nejen v rámci divadelního souboru, ale v poslední fázi je schopen v rámci divadelní inscenace recitovat své verše před diváky. Dále je postupně schopen fyzického kontaktu nejen s </w:t>
      </w:r>
      <w:proofErr w:type="spellStart"/>
      <w:r w:rsidRPr="00F96E0D">
        <w:rPr>
          <w:rFonts w:ascii="Times New Roman" w:hAnsi="Times New Roman"/>
          <w:sz w:val="24"/>
          <w:szCs w:val="24"/>
        </w:rPr>
        <w:t>teatroterapeutem</w:t>
      </w:r>
      <w:proofErr w:type="spellEnd"/>
      <w:r w:rsidRPr="00F96E0D">
        <w:rPr>
          <w:rFonts w:ascii="Times New Roman" w:hAnsi="Times New Roman"/>
          <w:sz w:val="24"/>
          <w:szCs w:val="24"/>
        </w:rPr>
        <w:t>, ale i ostatními členy souboru. Je schopen zúčastňovat se společenských akcí i mimo divadelní působení.</w:t>
      </w:r>
      <w:r>
        <w:rPr>
          <w:rFonts w:ascii="Times New Roman" w:hAnsi="Times New Roman"/>
          <w:sz w:val="24"/>
          <w:szCs w:val="24"/>
        </w:rPr>
        <w:t xml:space="preserve"> Klient se pravidelně účastní </w:t>
      </w:r>
      <w:proofErr w:type="spellStart"/>
      <w:r>
        <w:rPr>
          <w:rFonts w:ascii="Times New Roman" w:hAnsi="Times New Roman"/>
          <w:sz w:val="24"/>
          <w:szCs w:val="24"/>
        </w:rPr>
        <w:t>integrativních</w:t>
      </w:r>
      <w:proofErr w:type="spellEnd"/>
      <w:r>
        <w:rPr>
          <w:rFonts w:ascii="Times New Roman" w:hAnsi="Times New Roman"/>
          <w:sz w:val="24"/>
          <w:szCs w:val="24"/>
        </w:rPr>
        <w:t xml:space="preserve"> </w:t>
      </w:r>
      <w:proofErr w:type="spellStart"/>
      <w:r>
        <w:rPr>
          <w:rFonts w:ascii="Times New Roman" w:hAnsi="Times New Roman"/>
          <w:sz w:val="24"/>
          <w:szCs w:val="24"/>
        </w:rPr>
        <w:t>teatroterapeutických</w:t>
      </w:r>
      <w:proofErr w:type="spellEnd"/>
      <w:r>
        <w:rPr>
          <w:rFonts w:ascii="Times New Roman" w:hAnsi="Times New Roman"/>
          <w:sz w:val="24"/>
          <w:szCs w:val="24"/>
        </w:rPr>
        <w:t xml:space="preserve"> workshopů „pojďme sčítat hrušky s </w:t>
      </w:r>
      <w:proofErr w:type="spellStart"/>
      <w:r>
        <w:rPr>
          <w:rFonts w:ascii="Times New Roman" w:hAnsi="Times New Roman"/>
          <w:sz w:val="24"/>
          <w:szCs w:val="24"/>
        </w:rPr>
        <w:t>jabkama</w:t>
      </w:r>
      <w:proofErr w:type="spellEnd"/>
      <w:r>
        <w:rPr>
          <w:rFonts w:ascii="Times New Roman" w:hAnsi="Times New Roman"/>
          <w:sz w:val="24"/>
          <w:szCs w:val="24"/>
        </w:rPr>
        <w:t xml:space="preserve">“, pořádaných každoročně ZUŠ Zlín a participuje na </w:t>
      </w:r>
      <w:proofErr w:type="spellStart"/>
      <w:r>
        <w:rPr>
          <w:rFonts w:ascii="Times New Roman" w:hAnsi="Times New Roman"/>
          <w:sz w:val="24"/>
          <w:szCs w:val="24"/>
        </w:rPr>
        <w:t>paradivadelní</w:t>
      </w:r>
      <w:proofErr w:type="spellEnd"/>
      <w:r>
        <w:rPr>
          <w:rFonts w:ascii="Times New Roman" w:hAnsi="Times New Roman"/>
          <w:sz w:val="24"/>
          <w:szCs w:val="24"/>
        </w:rPr>
        <w:t xml:space="preserve"> práci v rámci inscenační práce literárně-</w:t>
      </w:r>
      <w:proofErr w:type="spellStart"/>
      <w:r>
        <w:rPr>
          <w:rFonts w:ascii="Times New Roman" w:hAnsi="Times New Roman"/>
          <w:sz w:val="24"/>
          <w:szCs w:val="24"/>
        </w:rPr>
        <w:t>dramatiuckého</w:t>
      </w:r>
      <w:proofErr w:type="spellEnd"/>
      <w:r>
        <w:rPr>
          <w:rFonts w:ascii="Times New Roman" w:hAnsi="Times New Roman"/>
          <w:sz w:val="24"/>
          <w:szCs w:val="24"/>
        </w:rPr>
        <w:t xml:space="preserve"> oboru dané ZUŠ.</w:t>
      </w:r>
    </w:p>
    <w:p w:rsidR="00BC6588" w:rsidRPr="00F96E0D" w:rsidRDefault="00BC6588" w:rsidP="00BC6588">
      <w:pPr>
        <w:pStyle w:val="Bezmezer"/>
        <w:rPr>
          <w:rFonts w:ascii="Times New Roman" w:hAnsi="Times New Roman"/>
          <w:sz w:val="24"/>
          <w:szCs w:val="24"/>
        </w:rPr>
      </w:pPr>
    </w:p>
    <w:p w:rsidR="00BC6588" w:rsidRPr="00F96E0D" w:rsidRDefault="00BC6588" w:rsidP="00BC6588">
      <w:pPr>
        <w:pStyle w:val="Bezmezer"/>
        <w:rPr>
          <w:rFonts w:ascii="Times New Roman" w:hAnsi="Times New Roman"/>
          <w:b/>
          <w:sz w:val="24"/>
          <w:szCs w:val="24"/>
        </w:rPr>
      </w:pPr>
      <w:r w:rsidRPr="00F96E0D">
        <w:rPr>
          <w:rFonts w:ascii="Times New Roman" w:hAnsi="Times New Roman"/>
          <w:b/>
          <w:sz w:val="24"/>
          <w:szCs w:val="24"/>
        </w:rPr>
        <w:t xml:space="preserve">5. </w:t>
      </w:r>
      <w:proofErr w:type="spellStart"/>
      <w:r w:rsidRPr="00F96E0D">
        <w:rPr>
          <w:rFonts w:ascii="Times New Roman" w:hAnsi="Times New Roman"/>
          <w:b/>
          <w:sz w:val="24"/>
          <w:szCs w:val="24"/>
        </w:rPr>
        <w:t>Teatroterapeutický</w:t>
      </w:r>
      <w:proofErr w:type="spellEnd"/>
      <w:r w:rsidRPr="00F96E0D">
        <w:rPr>
          <w:rFonts w:ascii="Times New Roman" w:hAnsi="Times New Roman"/>
          <w:b/>
          <w:sz w:val="24"/>
          <w:szCs w:val="24"/>
        </w:rPr>
        <w:t xml:space="preserve"> proces pohledem herce s Aspergerovým syndromem</w:t>
      </w:r>
    </w:p>
    <w:p w:rsidR="00BC6588" w:rsidRPr="00F96E0D" w:rsidRDefault="00BC6588" w:rsidP="00BC6588">
      <w:pPr>
        <w:pStyle w:val="Bezmezer"/>
        <w:rPr>
          <w:rFonts w:ascii="Times New Roman" w:hAnsi="Times New Roman"/>
          <w:sz w:val="24"/>
          <w:szCs w:val="24"/>
        </w:rPr>
      </w:pPr>
    </w:p>
    <w:p w:rsidR="00BC6588" w:rsidRPr="00F96E0D" w:rsidRDefault="00BC6588" w:rsidP="00BC6588">
      <w:pPr>
        <w:pStyle w:val="Bezmezer"/>
        <w:rPr>
          <w:rFonts w:ascii="Times New Roman" w:hAnsi="Times New Roman"/>
          <w:sz w:val="24"/>
          <w:szCs w:val="24"/>
        </w:rPr>
      </w:pPr>
      <w:r w:rsidRPr="00F96E0D">
        <w:rPr>
          <w:rFonts w:ascii="Times New Roman" w:hAnsi="Times New Roman"/>
          <w:sz w:val="24"/>
          <w:szCs w:val="24"/>
        </w:rPr>
        <w:t>Následující text vychází z analýzy nestrukturovaného rozhovoru s výše popsaným respondentem, kdy definujeme základní fenomény vyskytující se napříč rozhovorem. Tyto korespondují s obecnými specifiky teatroterapie (viz výše):</w:t>
      </w:r>
    </w:p>
    <w:p w:rsidR="00BC6588" w:rsidRPr="00F96E0D" w:rsidRDefault="00BC6588" w:rsidP="00BC6588">
      <w:pPr>
        <w:pStyle w:val="Bezmezer"/>
        <w:rPr>
          <w:rFonts w:ascii="Times New Roman" w:hAnsi="Times New Roman"/>
          <w:sz w:val="24"/>
          <w:szCs w:val="24"/>
        </w:rPr>
      </w:pPr>
    </w:p>
    <w:p w:rsidR="00BC6588" w:rsidRPr="00F96E0D" w:rsidRDefault="00BC6588" w:rsidP="00BC6588">
      <w:pPr>
        <w:pStyle w:val="Bezmezer"/>
        <w:rPr>
          <w:rFonts w:ascii="Times New Roman" w:hAnsi="Times New Roman"/>
          <w:b/>
          <w:sz w:val="24"/>
          <w:szCs w:val="24"/>
        </w:rPr>
      </w:pPr>
      <w:r w:rsidRPr="00F96E0D">
        <w:rPr>
          <w:rFonts w:ascii="Times New Roman" w:hAnsi="Times New Roman"/>
          <w:b/>
          <w:sz w:val="24"/>
          <w:szCs w:val="24"/>
        </w:rPr>
        <w:t>Redukce tenze, Zmírnění sociálních fobií, rozvoj verbální a neverbální komunikace</w:t>
      </w:r>
    </w:p>
    <w:p w:rsidR="00BC6588" w:rsidRPr="00F96E0D" w:rsidRDefault="00BC6588" w:rsidP="00BC6588">
      <w:pPr>
        <w:spacing w:line="240" w:lineRule="auto"/>
        <w:rPr>
          <w:rFonts w:ascii="Times New Roman" w:hAnsi="Times New Roman"/>
          <w:i/>
          <w:sz w:val="24"/>
          <w:szCs w:val="24"/>
        </w:rPr>
      </w:pPr>
      <w:r w:rsidRPr="00F96E0D">
        <w:rPr>
          <w:rFonts w:ascii="Times New Roman" w:hAnsi="Times New Roman"/>
          <w:i/>
          <w:sz w:val="24"/>
          <w:szCs w:val="24"/>
        </w:rPr>
        <w:t>„Na začátku jsem vůbec netušil, do čeho jdu. Měl jsem strach, že budu bitý, protože jsem měl zkušenost se šikanou. Zvlášť, když jsem věděl, že tam budou mladí mužové. Zpočátku jsem měl problém se jakkoli zapojit, a teď je to naprosto nesrovnatelné, jak funguji dnes. Nejen že mluvím před ostatníma, ale vyjadřuju emoce i pohybem“</w:t>
      </w:r>
    </w:p>
    <w:p w:rsidR="00BC6588" w:rsidRPr="00F96E0D" w:rsidRDefault="00BC6588" w:rsidP="00BC6588">
      <w:pPr>
        <w:spacing w:line="240" w:lineRule="auto"/>
        <w:rPr>
          <w:rFonts w:ascii="Times New Roman" w:hAnsi="Times New Roman"/>
          <w:b/>
          <w:sz w:val="24"/>
          <w:szCs w:val="24"/>
        </w:rPr>
      </w:pPr>
      <w:proofErr w:type="spellStart"/>
      <w:r w:rsidRPr="00F96E0D">
        <w:rPr>
          <w:rFonts w:ascii="Times New Roman" w:hAnsi="Times New Roman"/>
          <w:b/>
          <w:sz w:val="24"/>
          <w:szCs w:val="24"/>
        </w:rPr>
        <w:t>Contaiment</w:t>
      </w:r>
      <w:proofErr w:type="spellEnd"/>
      <w:r w:rsidRPr="00F96E0D">
        <w:rPr>
          <w:rFonts w:ascii="Times New Roman" w:hAnsi="Times New Roman"/>
          <w:b/>
          <w:sz w:val="24"/>
          <w:szCs w:val="24"/>
        </w:rPr>
        <w:t xml:space="preserve"> (možnost bezpečně projevovat své pocity v rámci komunity)</w:t>
      </w:r>
    </w:p>
    <w:p w:rsidR="00BC6588" w:rsidRPr="00F96E0D" w:rsidRDefault="00BC6588" w:rsidP="00BC6588">
      <w:pPr>
        <w:spacing w:line="240" w:lineRule="auto"/>
        <w:rPr>
          <w:rFonts w:ascii="Times New Roman" w:hAnsi="Times New Roman"/>
          <w:i/>
          <w:sz w:val="24"/>
          <w:szCs w:val="24"/>
        </w:rPr>
      </w:pPr>
      <w:r w:rsidRPr="00F96E0D">
        <w:rPr>
          <w:rFonts w:ascii="Times New Roman" w:hAnsi="Times New Roman"/>
          <w:i/>
          <w:sz w:val="24"/>
          <w:szCs w:val="24"/>
        </w:rPr>
        <w:t xml:space="preserve">„A hlavně jsem pochopil a uvěřil tomu, že vyjadřovat emoce navenek je správné. Pro nás lidi s PAS je těžké odhadnout, jak bychom se měli v nějaké situaci zachovat a jestli se zachováme dobře. S tím jsem měl problém, a tak jsem se raději dříve neprojevoval… já jsem ani nevěděl, že mám PAS.“ </w:t>
      </w:r>
    </w:p>
    <w:p w:rsidR="00BC6588" w:rsidRPr="00F96E0D" w:rsidRDefault="00BC6588" w:rsidP="00BC6588">
      <w:pPr>
        <w:spacing w:line="240" w:lineRule="auto"/>
        <w:rPr>
          <w:rFonts w:ascii="Times New Roman" w:hAnsi="Times New Roman"/>
          <w:i/>
          <w:sz w:val="24"/>
          <w:szCs w:val="24"/>
        </w:rPr>
      </w:pPr>
      <w:r w:rsidRPr="00F96E0D">
        <w:rPr>
          <w:rFonts w:ascii="Times New Roman" w:hAnsi="Times New Roman"/>
          <w:i/>
          <w:sz w:val="24"/>
          <w:szCs w:val="24"/>
        </w:rPr>
        <w:t>„Každý jsme různí. Je důležité fungovat v celku, ale zas nezapomínat na jednotlivé individuality. Např. k jednomu si nemůžeš dovolit to, co k druhému.“</w:t>
      </w:r>
    </w:p>
    <w:p w:rsidR="00BC6588" w:rsidRPr="00F96E0D" w:rsidRDefault="00BC6588" w:rsidP="00BC6588">
      <w:pPr>
        <w:spacing w:line="240" w:lineRule="auto"/>
        <w:rPr>
          <w:rFonts w:ascii="Times New Roman" w:hAnsi="Times New Roman"/>
          <w:b/>
          <w:sz w:val="24"/>
          <w:szCs w:val="24"/>
        </w:rPr>
      </w:pPr>
      <w:proofErr w:type="spellStart"/>
      <w:r w:rsidRPr="00F96E0D">
        <w:rPr>
          <w:rFonts w:ascii="Times New Roman" w:hAnsi="Times New Roman"/>
          <w:b/>
          <w:sz w:val="24"/>
          <w:szCs w:val="24"/>
        </w:rPr>
        <w:t>Attachment</w:t>
      </w:r>
      <w:proofErr w:type="spellEnd"/>
      <w:r w:rsidRPr="00F96E0D">
        <w:rPr>
          <w:rFonts w:ascii="Times New Roman" w:hAnsi="Times New Roman"/>
          <w:b/>
          <w:sz w:val="24"/>
          <w:szCs w:val="24"/>
        </w:rPr>
        <w:t xml:space="preserve"> (přimknutí) – pocit sounáležitosti</w:t>
      </w:r>
    </w:p>
    <w:p w:rsidR="00BC6588" w:rsidRPr="00F96E0D" w:rsidRDefault="00BC6588" w:rsidP="00BC6588">
      <w:pPr>
        <w:spacing w:line="240" w:lineRule="auto"/>
        <w:rPr>
          <w:rFonts w:ascii="Times New Roman" w:hAnsi="Times New Roman"/>
          <w:i/>
          <w:sz w:val="24"/>
          <w:szCs w:val="24"/>
        </w:rPr>
      </w:pPr>
      <w:r w:rsidRPr="00F96E0D">
        <w:rPr>
          <w:rFonts w:ascii="Times New Roman" w:hAnsi="Times New Roman"/>
          <w:i/>
          <w:sz w:val="24"/>
          <w:szCs w:val="24"/>
        </w:rPr>
        <w:t>„Bylo to náročné uvědomit si, že jsme kolektiv a ne jednotlivci. To je důležité pro nás s PAS. My jsme hodně velcí individualisté, vzhledem k fungování v životě a zájmům. To je pro mne další zkušenost, že v divadle můžeme spolupracovat společně a nejsme jen vedle sebe. … Můžu si teď říct ostatním, co se mi nelíbí a co mne trápí.“</w:t>
      </w:r>
    </w:p>
    <w:p w:rsidR="00BC6588" w:rsidRPr="00F96E0D" w:rsidRDefault="00BC6588" w:rsidP="00BC6588">
      <w:pPr>
        <w:spacing w:line="240" w:lineRule="auto"/>
        <w:rPr>
          <w:rFonts w:ascii="Times New Roman" w:hAnsi="Times New Roman"/>
          <w:b/>
          <w:sz w:val="24"/>
          <w:szCs w:val="24"/>
        </w:rPr>
      </w:pPr>
      <w:r w:rsidRPr="00F96E0D">
        <w:rPr>
          <w:rFonts w:ascii="Times New Roman" w:hAnsi="Times New Roman"/>
          <w:b/>
          <w:sz w:val="24"/>
          <w:szCs w:val="24"/>
        </w:rPr>
        <w:t>Efekt kontinuity zkoušek v rámci plastického pohybu</w:t>
      </w:r>
    </w:p>
    <w:p w:rsidR="00BC6588" w:rsidRPr="00F96E0D" w:rsidRDefault="00BC6588" w:rsidP="00BC6588">
      <w:pPr>
        <w:spacing w:line="240" w:lineRule="auto"/>
        <w:rPr>
          <w:rFonts w:ascii="Times New Roman" w:hAnsi="Times New Roman"/>
          <w:i/>
          <w:sz w:val="24"/>
          <w:szCs w:val="24"/>
        </w:rPr>
      </w:pPr>
      <w:r w:rsidRPr="00F96E0D">
        <w:rPr>
          <w:rFonts w:ascii="Times New Roman" w:hAnsi="Times New Roman"/>
          <w:i/>
          <w:sz w:val="24"/>
          <w:szCs w:val="24"/>
        </w:rPr>
        <w:t>„Zpočátku to bylo pro mé tělo extrémně náročné a vyčerpávají a po zkoušce jsem byl zcela vyčerpaný i druhý den jsem téměř nemohl pracovat. Ted si to užívám. … Přijít domů a mít energii.“</w:t>
      </w:r>
    </w:p>
    <w:p w:rsidR="00BC6588" w:rsidRPr="00F96E0D" w:rsidRDefault="00BC6588" w:rsidP="00BC6588">
      <w:pPr>
        <w:spacing w:line="240" w:lineRule="auto"/>
        <w:rPr>
          <w:rFonts w:ascii="Times New Roman" w:hAnsi="Times New Roman"/>
          <w:b/>
          <w:sz w:val="24"/>
          <w:szCs w:val="24"/>
        </w:rPr>
      </w:pPr>
      <w:r w:rsidRPr="00F96E0D">
        <w:rPr>
          <w:rFonts w:ascii="Times New Roman" w:hAnsi="Times New Roman"/>
          <w:b/>
          <w:sz w:val="24"/>
          <w:szCs w:val="24"/>
        </w:rPr>
        <w:t xml:space="preserve">Specifika práce s tělem – </w:t>
      </w:r>
      <w:proofErr w:type="spellStart"/>
      <w:r w:rsidRPr="00F96E0D">
        <w:rPr>
          <w:rFonts w:ascii="Times New Roman" w:hAnsi="Times New Roman"/>
          <w:b/>
          <w:sz w:val="24"/>
          <w:szCs w:val="24"/>
        </w:rPr>
        <w:t>zvědomění</w:t>
      </w:r>
      <w:proofErr w:type="spellEnd"/>
      <w:r w:rsidRPr="00F96E0D">
        <w:rPr>
          <w:rFonts w:ascii="Times New Roman" w:hAnsi="Times New Roman"/>
          <w:b/>
          <w:sz w:val="24"/>
          <w:szCs w:val="24"/>
        </w:rPr>
        <w:t xml:space="preserve"> tělesného schématu</w:t>
      </w:r>
    </w:p>
    <w:p w:rsidR="00BC6588" w:rsidRPr="00F96E0D" w:rsidRDefault="00BC6588" w:rsidP="00BC6588">
      <w:pPr>
        <w:spacing w:line="240" w:lineRule="auto"/>
        <w:rPr>
          <w:rFonts w:ascii="Times New Roman" w:hAnsi="Times New Roman"/>
          <w:i/>
          <w:sz w:val="24"/>
          <w:szCs w:val="24"/>
        </w:rPr>
      </w:pPr>
      <w:r w:rsidRPr="00F96E0D">
        <w:rPr>
          <w:rFonts w:ascii="Times New Roman" w:hAnsi="Times New Roman"/>
          <w:i/>
          <w:sz w:val="24"/>
          <w:szCs w:val="24"/>
        </w:rPr>
        <w:lastRenderedPageBreak/>
        <w:t>„Pro mne je moc důležitá hlavně práce na zemi. Když se pohubuju po zemi, dotýkám se všemi částmi těla, a tím si uvědomuju své hranice. Pokud jen „plavu vzduchem“ nejsem si pak jistý sám sebou a nejde mi moc uvědomit si svůj tvar a hranice těla. Je to něco neuchopitelného.“</w:t>
      </w:r>
    </w:p>
    <w:p w:rsidR="00BC6588" w:rsidRPr="00F96E0D" w:rsidRDefault="00BC6588" w:rsidP="00BC6588">
      <w:pPr>
        <w:spacing w:line="240" w:lineRule="auto"/>
        <w:rPr>
          <w:rFonts w:ascii="Times New Roman" w:hAnsi="Times New Roman"/>
          <w:b/>
          <w:sz w:val="24"/>
          <w:szCs w:val="24"/>
        </w:rPr>
      </w:pPr>
      <w:r w:rsidRPr="00F96E0D">
        <w:rPr>
          <w:rFonts w:ascii="Times New Roman" w:hAnsi="Times New Roman"/>
          <w:b/>
          <w:sz w:val="24"/>
          <w:szCs w:val="24"/>
        </w:rPr>
        <w:t>Efekt propojení rehabilitace s uměleckým vyjádřením</w:t>
      </w:r>
    </w:p>
    <w:p w:rsidR="00BC6588" w:rsidRPr="00F96E0D" w:rsidRDefault="00BC6588" w:rsidP="00BC6588">
      <w:pPr>
        <w:spacing w:line="240" w:lineRule="auto"/>
        <w:rPr>
          <w:rFonts w:ascii="Times New Roman" w:hAnsi="Times New Roman"/>
          <w:i/>
          <w:sz w:val="24"/>
          <w:szCs w:val="24"/>
        </w:rPr>
      </w:pPr>
      <w:r w:rsidRPr="00F96E0D">
        <w:rPr>
          <w:rFonts w:ascii="Times New Roman" w:hAnsi="Times New Roman"/>
          <w:i/>
          <w:sz w:val="24"/>
          <w:szCs w:val="24"/>
        </w:rPr>
        <w:t>„Když potřebujeme zkoušet, tak se není čas rozpohybovat na zemi…. A není čas si uvědomit sebe sama a nedokážu se oprostit od myšlenek z běžného života, které pak při zkoušce ruší. Když tak hodinu dvě pracujeme jen v pohybu, je to pak jiné i herecky… jsem schopný pohybu, který normálně neudělám, a nemyslím na nic ani na věci, které mne trápí, a dokážu se víc uvolnit. Já myslím skoro pořád a užívám si, když přestanu myslet, ale je to extrémně náročné se do toho dostat.“</w:t>
      </w:r>
    </w:p>
    <w:p w:rsidR="00BC6588" w:rsidRPr="00F96E0D" w:rsidRDefault="00BC6588" w:rsidP="00BC6588">
      <w:pPr>
        <w:spacing w:line="240" w:lineRule="auto"/>
        <w:rPr>
          <w:rFonts w:ascii="Times New Roman" w:hAnsi="Times New Roman"/>
          <w:sz w:val="24"/>
          <w:szCs w:val="24"/>
        </w:rPr>
      </w:pPr>
      <w:r w:rsidRPr="00F96E0D">
        <w:rPr>
          <w:rFonts w:ascii="Times New Roman" w:hAnsi="Times New Roman"/>
          <w:sz w:val="24"/>
          <w:szCs w:val="24"/>
        </w:rPr>
        <w:t>Je pro mne důležité v rámci zkoušek zachovat vnitřní uvolnění, být přítomný na jevišti bez rušivých negativních myšlenek. Mít prostor na to, pokusit se uvolnit. Možností je více: práce s tělem, pohyb na zemi… tuto část bych rád nejen zachoval ale i prodloužil. Ted dril se pak zúročí i při jiných představeních.“</w:t>
      </w:r>
    </w:p>
    <w:p w:rsidR="00BC6588" w:rsidRPr="00F96E0D" w:rsidRDefault="00BC6588" w:rsidP="00BC6588">
      <w:pPr>
        <w:spacing w:line="240" w:lineRule="auto"/>
        <w:rPr>
          <w:rFonts w:ascii="Times New Roman" w:hAnsi="Times New Roman"/>
          <w:b/>
          <w:sz w:val="24"/>
          <w:szCs w:val="24"/>
        </w:rPr>
      </w:pPr>
      <w:r w:rsidRPr="00F96E0D">
        <w:rPr>
          <w:rFonts w:ascii="Times New Roman" w:hAnsi="Times New Roman"/>
          <w:b/>
          <w:sz w:val="24"/>
          <w:szCs w:val="24"/>
        </w:rPr>
        <w:t>Přebírání zodpovědnosti za sebe</w:t>
      </w:r>
    </w:p>
    <w:p w:rsidR="00BC6588" w:rsidRPr="00F96E0D" w:rsidRDefault="00BC6588" w:rsidP="00BC6588">
      <w:pPr>
        <w:spacing w:line="240" w:lineRule="auto"/>
        <w:rPr>
          <w:rFonts w:ascii="Times New Roman" w:hAnsi="Times New Roman"/>
          <w:i/>
          <w:sz w:val="24"/>
          <w:szCs w:val="24"/>
        </w:rPr>
      </w:pPr>
      <w:r w:rsidRPr="00F96E0D">
        <w:rPr>
          <w:rFonts w:ascii="Times New Roman" w:hAnsi="Times New Roman"/>
          <w:i/>
          <w:sz w:val="24"/>
          <w:szCs w:val="24"/>
        </w:rPr>
        <w:t>„Když režisér nevyhověl všem mým požadavkům, např. vynechal moji sólovou scénu, tak mne to v ten moment zranilo, ale postupem času jsem tomu porozuměl. … Když nemyslel na mé potřeby, tak mne to nutilo začít vnímat kolektiv.“</w:t>
      </w:r>
    </w:p>
    <w:p w:rsidR="00BC6588" w:rsidRPr="00F96E0D" w:rsidRDefault="00BC6588" w:rsidP="00BC6588">
      <w:pPr>
        <w:spacing w:line="240" w:lineRule="auto"/>
        <w:rPr>
          <w:rFonts w:ascii="Times New Roman" w:hAnsi="Times New Roman"/>
          <w:b/>
          <w:sz w:val="24"/>
          <w:szCs w:val="24"/>
        </w:rPr>
      </w:pPr>
      <w:r w:rsidRPr="00F96E0D">
        <w:rPr>
          <w:rFonts w:ascii="Times New Roman" w:hAnsi="Times New Roman"/>
          <w:b/>
          <w:sz w:val="24"/>
          <w:szCs w:val="24"/>
        </w:rPr>
        <w:t>Význam divadelní tvorby a jejího výsledku (</w:t>
      </w:r>
      <w:proofErr w:type="spellStart"/>
      <w:r w:rsidRPr="00F96E0D">
        <w:rPr>
          <w:rFonts w:ascii="Times New Roman" w:hAnsi="Times New Roman"/>
          <w:b/>
          <w:sz w:val="24"/>
          <w:szCs w:val="24"/>
        </w:rPr>
        <w:t>attachment</w:t>
      </w:r>
      <w:proofErr w:type="spellEnd"/>
      <w:r w:rsidRPr="00F96E0D">
        <w:rPr>
          <w:rFonts w:ascii="Times New Roman" w:hAnsi="Times New Roman"/>
          <w:b/>
          <w:sz w:val="24"/>
          <w:szCs w:val="24"/>
        </w:rPr>
        <w:t xml:space="preserve">, </w:t>
      </w:r>
      <w:proofErr w:type="spellStart"/>
      <w:r w:rsidRPr="00F96E0D">
        <w:rPr>
          <w:rFonts w:ascii="Times New Roman" w:hAnsi="Times New Roman"/>
          <w:b/>
          <w:sz w:val="24"/>
          <w:szCs w:val="24"/>
        </w:rPr>
        <w:t>inkluzivita</w:t>
      </w:r>
      <w:proofErr w:type="spellEnd"/>
      <w:r w:rsidRPr="00F96E0D">
        <w:rPr>
          <w:rFonts w:ascii="Times New Roman" w:hAnsi="Times New Roman"/>
          <w:b/>
          <w:sz w:val="24"/>
          <w:szCs w:val="24"/>
        </w:rPr>
        <w:t>)</w:t>
      </w:r>
    </w:p>
    <w:p w:rsidR="00BC6588" w:rsidRPr="00F96E0D" w:rsidRDefault="00BC6588" w:rsidP="00BC6588">
      <w:pPr>
        <w:spacing w:line="240" w:lineRule="auto"/>
        <w:rPr>
          <w:rFonts w:ascii="Times New Roman" w:hAnsi="Times New Roman"/>
          <w:i/>
          <w:sz w:val="24"/>
          <w:szCs w:val="24"/>
        </w:rPr>
      </w:pPr>
      <w:r w:rsidRPr="00F96E0D">
        <w:rPr>
          <w:rFonts w:ascii="Times New Roman" w:hAnsi="Times New Roman"/>
          <w:i/>
          <w:sz w:val="24"/>
          <w:szCs w:val="24"/>
        </w:rPr>
        <w:t>„Pro mě je nepředstavitelné, že bychom nevystupovali. Jsme divadlo a i samotný vývoj divadla souvisí s představeními a, které vychází z nás z našich prožitků. Bez představení by to ztrácelo smysl a motivaci; neměl bych možnost zjistit, že jsem schopný hrát. Přišel bych o dobrý pocit, že jsem schopný udělat něco, co bych ještě před nedávnem bylo nemyslitelné. Důležité poselství představení je ukázat jednotu. Diváci nevnímají jednotlivce, ale představení jako celek. A divák pak nevnímá tenhle je autista, tento je herec, tento je psycholog.  Na zkouškách má každý svoji funkci, ale při představení jsme všichni spolu.“</w:t>
      </w:r>
    </w:p>
    <w:p w:rsidR="00BC6588" w:rsidRPr="00F96E0D" w:rsidRDefault="00BC6588" w:rsidP="00BC6588">
      <w:pPr>
        <w:spacing w:line="240" w:lineRule="auto"/>
        <w:rPr>
          <w:rFonts w:ascii="Times New Roman" w:hAnsi="Times New Roman"/>
          <w:b/>
          <w:sz w:val="24"/>
          <w:szCs w:val="24"/>
        </w:rPr>
      </w:pPr>
      <w:r w:rsidRPr="00F96E0D">
        <w:rPr>
          <w:rFonts w:ascii="Times New Roman" w:hAnsi="Times New Roman"/>
          <w:b/>
          <w:sz w:val="24"/>
          <w:szCs w:val="24"/>
        </w:rPr>
        <w:t>Specifika vstupování do herecké role (estetická distance)</w:t>
      </w:r>
    </w:p>
    <w:p w:rsidR="00BC6588" w:rsidRPr="00F96E0D" w:rsidRDefault="00BC6588" w:rsidP="00BC6588">
      <w:pPr>
        <w:spacing w:line="240" w:lineRule="auto"/>
        <w:rPr>
          <w:rFonts w:ascii="Times New Roman" w:hAnsi="Times New Roman"/>
          <w:sz w:val="24"/>
          <w:szCs w:val="24"/>
        </w:rPr>
      </w:pPr>
      <w:r w:rsidRPr="00F96E0D">
        <w:rPr>
          <w:rFonts w:ascii="Times New Roman" w:hAnsi="Times New Roman"/>
          <w:sz w:val="24"/>
          <w:szCs w:val="24"/>
        </w:rPr>
        <w:t>Jednou z </w:t>
      </w:r>
      <w:proofErr w:type="spellStart"/>
      <w:r w:rsidRPr="00F96E0D">
        <w:rPr>
          <w:rFonts w:ascii="Times New Roman" w:hAnsi="Times New Roman"/>
          <w:sz w:val="24"/>
          <w:szCs w:val="24"/>
        </w:rPr>
        <w:t>teatroterapeutických</w:t>
      </w:r>
      <w:proofErr w:type="spellEnd"/>
      <w:r w:rsidRPr="00F96E0D">
        <w:rPr>
          <w:rFonts w:ascii="Times New Roman" w:hAnsi="Times New Roman"/>
          <w:sz w:val="24"/>
          <w:szCs w:val="24"/>
        </w:rPr>
        <w:t xml:space="preserve"> zásad je divadelní odstup. Pokud obsah inscenace vychází z životních zkušeností (příběhu) některého z herců, tak tento zásadně neztvárňuje sám sebe. Může si tak nejen zachovat bezpečný odstup, ale v rámci představení může mít možnost nahlédnout na svůj příběh z jiné perspektivy.</w:t>
      </w:r>
    </w:p>
    <w:p w:rsidR="00BC6588" w:rsidRPr="00F96E0D" w:rsidRDefault="00BC6588" w:rsidP="00BC6588">
      <w:pPr>
        <w:spacing w:line="240" w:lineRule="auto"/>
        <w:rPr>
          <w:rFonts w:ascii="Times New Roman" w:hAnsi="Times New Roman"/>
          <w:i/>
          <w:sz w:val="24"/>
          <w:szCs w:val="24"/>
        </w:rPr>
      </w:pPr>
      <w:r w:rsidRPr="00F96E0D">
        <w:rPr>
          <w:rFonts w:ascii="Times New Roman" w:hAnsi="Times New Roman"/>
          <w:i/>
          <w:sz w:val="24"/>
          <w:szCs w:val="24"/>
        </w:rPr>
        <w:t>„Bylo pro mne velmi důležité vidět svůj příběh hrát jiného herce. Bylo to hodně posunující vzhledem k mé minulosti – šikaně. I když mi z toho nebylo úplně dobře, tak mne to spojovalo s diváky, že jim to není jedno. I když jsem v jedné scéně nemohl hrát ani jako spoluherec, jak to bylo pro mne těžké, na mé herecké sebevědomí to vliv nemělo. Prostě jsem si v </w:t>
      </w:r>
      <w:proofErr w:type="spellStart"/>
      <w:r w:rsidRPr="00F96E0D">
        <w:rPr>
          <w:rFonts w:ascii="Times New Roman" w:hAnsi="Times New Roman"/>
          <w:i/>
          <w:sz w:val="24"/>
          <w:szCs w:val="24"/>
        </w:rPr>
        <w:t>ModroDivu</w:t>
      </w:r>
      <w:proofErr w:type="spellEnd"/>
      <w:r w:rsidRPr="00F96E0D">
        <w:rPr>
          <w:rFonts w:ascii="Times New Roman" w:hAnsi="Times New Roman"/>
          <w:i/>
          <w:sz w:val="24"/>
          <w:szCs w:val="24"/>
        </w:rPr>
        <w:t xml:space="preserve"> začal věřit.“</w:t>
      </w:r>
    </w:p>
    <w:p w:rsidR="00BC6588" w:rsidRPr="00F96E0D" w:rsidRDefault="00BC6588" w:rsidP="00BC6588">
      <w:pPr>
        <w:spacing w:line="240" w:lineRule="auto"/>
        <w:rPr>
          <w:rFonts w:ascii="Times New Roman" w:hAnsi="Times New Roman"/>
          <w:i/>
          <w:sz w:val="24"/>
          <w:szCs w:val="24"/>
        </w:rPr>
      </w:pPr>
    </w:p>
    <w:p w:rsidR="00BC6588" w:rsidRPr="00F96E0D" w:rsidRDefault="00BC6588" w:rsidP="00BC6588">
      <w:pPr>
        <w:spacing w:line="240" w:lineRule="auto"/>
        <w:rPr>
          <w:rFonts w:ascii="Times New Roman" w:hAnsi="Times New Roman"/>
          <w:b/>
          <w:sz w:val="24"/>
          <w:szCs w:val="24"/>
        </w:rPr>
      </w:pPr>
      <w:r w:rsidRPr="00F96E0D">
        <w:rPr>
          <w:rFonts w:ascii="Times New Roman" w:hAnsi="Times New Roman"/>
          <w:b/>
          <w:sz w:val="24"/>
          <w:szCs w:val="24"/>
        </w:rPr>
        <w:t>Závěrem….</w:t>
      </w:r>
    </w:p>
    <w:p w:rsidR="00BC6588" w:rsidRPr="00F96E0D" w:rsidRDefault="00BC6588" w:rsidP="00BC6588">
      <w:pPr>
        <w:spacing w:line="240" w:lineRule="auto"/>
        <w:rPr>
          <w:rFonts w:ascii="Times New Roman" w:hAnsi="Times New Roman"/>
          <w:sz w:val="24"/>
          <w:szCs w:val="24"/>
        </w:rPr>
      </w:pPr>
      <w:r>
        <w:rPr>
          <w:rFonts w:ascii="Times New Roman" w:hAnsi="Times New Roman"/>
          <w:sz w:val="24"/>
          <w:szCs w:val="24"/>
        </w:rPr>
        <w:t>V</w:t>
      </w:r>
      <w:r w:rsidRPr="00F96E0D">
        <w:rPr>
          <w:rFonts w:ascii="Times New Roman" w:hAnsi="Times New Roman"/>
          <w:sz w:val="24"/>
          <w:szCs w:val="24"/>
        </w:rPr>
        <w:t xml:space="preserve">ýše popsané šetření potvrzuje univerzálnost, všestrannost a inkluzivní charakter </w:t>
      </w:r>
      <w:proofErr w:type="spellStart"/>
      <w:r w:rsidRPr="00F96E0D">
        <w:rPr>
          <w:rFonts w:ascii="Times New Roman" w:hAnsi="Times New Roman"/>
          <w:sz w:val="24"/>
          <w:szCs w:val="24"/>
        </w:rPr>
        <w:t>teatroterapeutických</w:t>
      </w:r>
      <w:proofErr w:type="spellEnd"/>
      <w:r w:rsidRPr="00F96E0D">
        <w:rPr>
          <w:rFonts w:ascii="Times New Roman" w:hAnsi="Times New Roman"/>
          <w:sz w:val="24"/>
          <w:szCs w:val="24"/>
        </w:rPr>
        <w:t xml:space="preserve"> cílů. A také fakt, že teatroterapie stojí přesně na pomyslné hranici mezi </w:t>
      </w:r>
      <w:r w:rsidRPr="00F96E0D">
        <w:rPr>
          <w:rFonts w:ascii="Times New Roman" w:hAnsi="Times New Roman"/>
          <w:sz w:val="24"/>
          <w:szCs w:val="24"/>
        </w:rPr>
        <w:lastRenderedPageBreak/>
        <w:t xml:space="preserve">léčbou, rehabilitací a uměním. Můžeme tak hovořit o fenoménu, který může celistvě rozvíjet osobnost s jakýmkoli specifikem a zároveň přinášet významné hodnoty do umělecké sféry. </w:t>
      </w:r>
    </w:p>
    <w:p w:rsidR="00BC6588" w:rsidRDefault="00BC6588" w:rsidP="00BC6588">
      <w:pPr>
        <w:rPr>
          <w:rFonts w:ascii="Times New Roman" w:hAnsi="Times New Roman"/>
          <w:i/>
          <w:sz w:val="24"/>
          <w:szCs w:val="24"/>
        </w:rPr>
      </w:pPr>
      <w:r w:rsidRPr="00F96E0D">
        <w:rPr>
          <w:rFonts w:ascii="Times New Roman" w:hAnsi="Times New Roman"/>
          <w:i/>
          <w:sz w:val="24"/>
          <w:szCs w:val="24"/>
        </w:rPr>
        <w:t>„Přál bych nám hodně vnímavých diváků. A díky divadlu, že i přes individualitu každého z nás můžeme pracovat jako celek a přinášet hodnotu pro diváky.“</w:t>
      </w:r>
    </w:p>
    <w:p w:rsidR="00BC6588" w:rsidRDefault="00BC6588" w:rsidP="00BC6588">
      <w:pPr>
        <w:rPr>
          <w:rFonts w:ascii="Times New Roman" w:hAnsi="Times New Roman"/>
          <w:i/>
          <w:sz w:val="24"/>
          <w:szCs w:val="24"/>
        </w:rPr>
      </w:pPr>
    </w:p>
    <w:p w:rsidR="00BC6588" w:rsidRDefault="00BC6588" w:rsidP="00BC6588">
      <w:pPr>
        <w:rPr>
          <w:rFonts w:ascii="Times New Roman" w:hAnsi="Times New Roman"/>
          <w:i/>
          <w:sz w:val="24"/>
          <w:szCs w:val="24"/>
        </w:rPr>
      </w:pPr>
      <w:r>
        <w:rPr>
          <w:rFonts w:ascii="Times New Roman" w:hAnsi="Times New Roman"/>
          <w:i/>
          <w:sz w:val="24"/>
          <w:szCs w:val="24"/>
        </w:rPr>
        <w:t>Literatura:</w:t>
      </w:r>
    </w:p>
    <w:p w:rsidR="00BC6588" w:rsidRPr="000D6058" w:rsidRDefault="00BC6588" w:rsidP="00BC6588">
      <w:pPr>
        <w:pStyle w:val="Bezmezer"/>
        <w:spacing w:line="360" w:lineRule="auto"/>
        <w:rPr>
          <w:rFonts w:ascii="Times New Roman" w:hAnsi="Times New Roman"/>
        </w:rPr>
      </w:pPr>
      <w:r w:rsidRPr="000D6058">
        <w:rPr>
          <w:rFonts w:ascii="Times New Roman" w:hAnsi="Times New Roman"/>
        </w:rPr>
        <w:t xml:space="preserve">Finková, D. (2013). </w:t>
      </w:r>
      <w:r w:rsidRPr="000D6058">
        <w:rPr>
          <w:rFonts w:ascii="Times New Roman" w:hAnsi="Times New Roman"/>
          <w:i/>
        </w:rPr>
        <w:t xml:space="preserve">Iniciační analýza podmínek inkluze u osob se specifickými potřebami. </w:t>
      </w:r>
      <w:r w:rsidRPr="000D6058">
        <w:rPr>
          <w:rFonts w:ascii="Times New Roman" w:hAnsi="Times New Roman"/>
        </w:rPr>
        <w:t xml:space="preserve"> Olomouc: Univerzita Palackého v Olomouci.</w:t>
      </w:r>
    </w:p>
    <w:p w:rsidR="00BC6588" w:rsidRDefault="00BC6588" w:rsidP="00BC6588">
      <w:pPr>
        <w:pStyle w:val="Bezmezer"/>
        <w:spacing w:line="360" w:lineRule="auto"/>
        <w:rPr>
          <w:rFonts w:ascii="Times New Roman" w:hAnsi="Times New Roman"/>
        </w:rPr>
      </w:pPr>
      <w:r w:rsidRPr="000D6058">
        <w:rPr>
          <w:rFonts w:ascii="Times New Roman" w:hAnsi="Times New Roman"/>
        </w:rPr>
        <w:t xml:space="preserve">Kalina, K. (2008). </w:t>
      </w:r>
      <w:r w:rsidRPr="000D6058">
        <w:rPr>
          <w:rFonts w:ascii="Times New Roman" w:hAnsi="Times New Roman"/>
          <w:i/>
        </w:rPr>
        <w:t>Terapeutická komunita.</w:t>
      </w:r>
      <w:r w:rsidRPr="000D6058">
        <w:rPr>
          <w:rFonts w:ascii="Times New Roman" w:hAnsi="Times New Roman"/>
        </w:rPr>
        <w:t xml:space="preserve"> Praha: </w:t>
      </w:r>
      <w:proofErr w:type="spellStart"/>
      <w:r w:rsidRPr="000D6058">
        <w:rPr>
          <w:rFonts w:ascii="Times New Roman" w:hAnsi="Times New Roman"/>
        </w:rPr>
        <w:t>Grada</w:t>
      </w:r>
      <w:proofErr w:type="spellEnd"/>
      <w:r w:rsidRPr="000D6058">
        <w:rPr>
          <w:rFonts w:ascii="Times New Roman" w:hAnsi="Times New Roman"/>
        </w:rPr>
        <w:t xml:space="preserve"> </w:t>
      </w:r>
      <w:proofErr w:type="spellStart"/>
      <w:r w:rsidRPr="000D6058">
        <w:rPr>
          <w:rFonts w:ascii="Times New Roman" w:hAnsi="Times New Roman"/>
        </w:rPr>
        <w:t>Publishing</w:t>
      </w:r>
      <w:proofErr w:type="spellEnd"/>
      <w:r w:rsidRPr="000D6058">
        <w:rPr>
          <w:rFonts w:ascii="Times New Roman" w:hAnsi="Times New Roman"/>
        </w:rPr>
        <w:t>.</w:t>
      </w:r>
    </w:p>
    <w:p w:rsidR="00BC6588" w:rsidRPr="000D6058" w:rsidRDefault="00BC6588" w:rsidP="00BC6588">
      <w:pPr>
        <w:pStyle w:val="Bezmezer"/>
        <w:spacing w:line="360" w:lineRule="auto"/>
        <w:rPr>
          <w:rFonts w:ascii="Times New Roman" w:hAnsi="Times New Roman"/>
        </w:rPr>
      </w:pPr>
      <w:r w:rsidRPr="000D6058">
        <w:rPr>
          <w:rFonts w:ascii="Times New Roman" w:hAnsi="Times New Roman"/>
        </w:rPr>
        <w:t xml:space="preserve">Müller, O. (2014). </w:t>
      </w:r>
      <w:r w:rsidRPr="000D6058">
        <w:rPr>
          <w:rFonts w:ascii="Times New Roman" w:hAnsi="Times New Roman"/>
          <w:i/>
        </w:rPr>
        <w:t>Terapie ve speciální pedagogice</w:t>
      </w:r>
      <w:r w:rsidRPr="000D6058">
        <w:rPr>
          <w:rFonts w:ascii="Times New Roman" w:hAnsi="Times New Roman"/>
        </w:rPr>
        <w:t xml:space="preserve">. Praha: </w:t>
      </w:r>
      <w:proofErr w:type="spellStart"/>
      <w:r w:rsidRPr="000D6058">
        <w:rPr>
          <w:rFonts w:ascii="Times New Roman" w:hAnsi="Times New Roman"/>
        </w:rPr>
        <w:t>Grada</w:t>
      </w:r>
      <w:proofErr w:type="spellEnd"/>
      <w:r w:rsidRPr="000D6058">
        <w:rPr>
          <w:rFonts w:ascii="Times New Roman" w:hAnsi="Times New Roman"/>
        </w:rPr>
        <w:t>.</w:t>
      </w:r>
    </w:p>
    <w:p w:rsidR="00BC6588" w:rsidRDefault="00BC6588" w:rsidP="00BC6588">
      <w:pPr>
        <w:pStyle w:val="Bezmezer"/>
        <w:spacing w:line="360" w:lineRule="auto"/>
        <w:rPr>
          <w:rFonts w:ascii="Times New Roman" w:hAnsi="Times New Roman"/>
        </w:rPr>
      </w:pPr>
      <w:r w:rsidRPr="000D6058">
        <w:rPr>
          <w:rFonts w:ascii="Times New Roman" w:hAnsi="Times New Roman"/>
        </w:rPr>
        <w:t xml:space="preserve">Pavlovský, P. (2004). </w:t>
      </w:r>
      <w:r w:rsidRPr="000D6058">
        <w:rPr>
          <w:rFonts w:ascii="Times New Roman" w:hAnsi="Times New Roman"/>
          <w:i/>
        </w:rPr>
        <w:t>Základní pojmy divadla. Teatrologický slovník.</w:t>
      </w:r>
      <w:r w:rsidRPr="000D6058">
        <w:rPr>
          <w:rFonts w:ascii="Times New Roman" w:hAnsi="Times New Roman"/>
        </w:rPr>
        <w:t xml:space="preserve"> Praha: </w:t>
      </w:r>
      <w:proofErr w:type="spellStart"/>
      <w:r w:rsidRPr="000D6058">
        <w:rPr>
          <w:rFonts w:ascii="Times New Roman" w:hAnsi="Times New Roman"/>
        </w:rPr>
        <w:t>Libri</w:t>
      </w:r>
      <w:proofErr w:type="spellEnd"/>
      <w:r w:rsidRPr="000D6058">
        <w:rPr>
          <w:rFonts w:ascii="Times New Roman" w:hAnsi="Times New Roman"/>
        </w:rPr>
        <w:t>.</w:t>
      </w:r>
    </w:p>
    <w:p w:rsidR="00BC6588" w:rsidRPr="000D6058" w:rsidRDefault="00BC6588" w:rsidP="00BC6588">
      <w:pPr>
        <w:pStyle w:val="Bezmezer"/>
        <w:spacing w:line="360" w:lineRule="auto"/>
        <w:rPr>
          <w:rFonts w:ascii="Times New Roman" w:hAnsi="Times New Roman"/>
        </w:rPr>
      </w:pPr>
      <w:r w:rsidRPr="000D6058">
        <w:rPr>
          <w:rFonts w:ascii="Times New Roman" w:hAnsi="Times New Roman"/>
        </w:rPr>
        <w:t xml:space="preserve">Polínek, M. D. (2013). Integračně-formativní potenciál teatroterapie na ZUŠ. In </w:t>
      </w:r>
      <w:proofErr w:type="spellStart"/>
      <w:r w:rsidRPr="000D6058">
        <w:rPr>
          <w:rFonts w:ascii="Times New Roman" w:hAnsi="Times New Roman"/>
          <w:i/>
          <w:iCs/>
        </w:rPr>
        <w:t>Kríza</w:t>
      </w:r>
      <w:proofErr w:type="spellEnd"/>
      <w:r w:rsidRPr="000D6058">
        <w:rPr>
          <w:rFonts w:ascii="Times New Roman" w:hAnsi="Times New Roman"/>
          <w:i/>
          <w:iCs/>
        </w:rPr>
        <w:t xml:space="preserve"> pedagogiky? </w:t>
      </w:r>
      <w:r w:rsidRPr="000D6058">
        <w:rPr>
          <w:rFonts w:ascii="Times New Roman" w:hAnsi="Times New Roman"/>
          <w:iCs/>
        </w:rPr>
        <w:t>(s. 449 -453).</w:t>
      </w:r>
      <w:r w:rsidRPr="000D6058">
        <w:rPr>
          <w:rFonts w:ascii="Times New Roman" w:hAnsi="Times New Roman"/>
          <w:i/>
          <w:iCs/>
        </w:rPr>
        <w:t xml:space="preserve"> </w:t>
      </w:r>
      <w:proofErr w:type="spellStart"/>
      <w:r w:rsidRPr="000D6058">
        <w:rPr>
          <w:rFonts w:ascii="Times New Roman" w:hAnsi="Times New Roman"/>
        </w:rPr>
        <w:t>Bratislava:Univerzita</w:t>
      </w:r>
      <w:proofErr w:type="spellEnd"/>
      <w:r w:rsidRPr="000D6058">
        <w:rPr>
          <w:rFonts w:ascii="Times New Roman" w:hAnsi="Times New Roman"/>
        </w:rPr>
        <w:t xml:space="preserve"> Komenského v Bratislavě.</w:t>
      </w:r>
    </w:p>
    <w:p w:rsidR="00BC6588" w:rsidRPr="000D6058" w:rsidRDefault="00BC6588" w:rsidP="00BC6588">
      <w:pPr>
        <w:pStyle w:val="Bezmezer"/>
        <w:spacing w:line="360" w:lineRule="auto"/>
        <w:rPr>
          <w:rFonts w:ascii="Times New Roman" w:hAnsi="Times New Roman"/>
        </w:rPr>
      </w:pPr>
      <w:r w:rsidRPr="000D6058">
        <w:rPr>
          <w:rFonts w:ascii="Times New Roman" w:hAnsi="Times New Roman"/>
          <w:bCs/>
        </w:rPr>
        <w:t xml:space="preserve">Polínek, M. D. (2017). </w:t>
      </w:r>
      <w:proofErr w:type="spellStart"/>
      <w:r w:rsidRPr="000D6058">
        <w:rPr>
          <w:rFonts w:ascii="Times New Roman" w:hAnsi="Times New Roman"/>
          <w:bCs/>
        </w:rPr>
        <w:t>Theatrotherapy</w:t>
      </w:r>
      <w:proofErr w:type="spellEnd"/>
      <w:r w:rsidRPr="000D6058">
        <w:rPr>
          <w:rFonts w:ascii="Times New Roman" w:hAnsi="Times New Roman"/>
          <w:bCs/>
        </w:rPr>
        <w:t xml:space="preserve"> – </w:t>
      </w:r>
      <w:proofErr w:type="spellStart"/>
      <w:r w:rsidRPr="000D6058">
        <w:rPr>
          <w:rFonts w:ascii="Times New Roman" w:hAnsi="Times New Roman"/>
          <w:bCs/>
        </w:rPr>
        <w:t>research</w:t>
      </w:r>
      <w:proofErr w:type="spellEnd"/>
      <w:r w:rsidRPr="000D6058">
        <w:rPr>
          <w:rFonts w:ascii="Times New Roman" w:hAnsi="Times New Roman"/>
          <w:bCs/>
        </w:rPr>
        <w:t xml:space="preserve">, </w:t>
      </w:r>
      <w:proofErr w:type="spellStart"/>
      <w:r w:rsidRPr="000D6058">
        <w:rPr>
          <w:rFonts w:ascii="Times New Roman" w:hAnsi="Times New Roman"/>
          <w:bCs/>
        </w:rPr>
        <w:t>practice</w:t>
      </w:r>
      <w:proofErr w:type="spellEnd"/>
      <w:r w:rsidRPr="000D6058">
        <w:rPr>
          <w:rFonts w:ascii="Times New Roman" w:hAnsi="Times New Roman"/>
          <w:bCs/>
        </w:rPr>
        <w:t xml:space="preserve">, kreativity and </w:t>
      </w:r>
      <w:proofErr w:type="spellStart"/>
      <w:r w:rsidRPr="000D6058">
        <w:rPr>
          <w:rFonts w:ascii="Times New Roman" w:hAnsi="Times New Roman"/>
          <w:bCs/>
        </w:rPr>
        <w:t>inclusion</w:t>
      </w:r>
      <w:proofErr w:type="spellEnd"/>
      <w:r w:rsidRPr="000D6058">
        <w:rPr>
          <w:rFonts w:ascii="Times New Roman" w:hAnsi="Times New Roman"/>
          <w:bCs/>
        </w:rPr>
        <w:t xml:space="preserve">. </w:t>
      </w:r>
      <w:r w:rsidRPr="000D6058">
        <w:rPr>
          <w:rFonts w:ascii="Times New Roman" w:hAnsi="Times New Roman"/>
        </w:rPr>
        <w:t xml:space="preserve">In </w:t>
      </w:r>
      <w:r w:rsidRPr="000D6058">
        <w:rPr>
          <w:rFonts w:ascii="Times New Roman" w:hAnsi="Times New Roman"/>
          <w:i/>
        </w:rPr>
        <w:t>4</w:t>
      </w:r>
      <w:r w:rsidRPr="000D6058">
        <w:rPr>
          <w:rFonts w:ascii="Times New Roman" w:hAnsi="Times New Roman"/>
          <w:i/>
          <w:vertAlign w:val="superscript"/>
        </w:rPr>
        <w:t xml:space="preserve">th </w:t>
      </w:r>
      <w:r w:rsidRPr="000D6058">
        <w:rPr>
          <w:rFonts w:ascii="Times New Roman" w:hAnsi="Times New Roman"/>
          <w:i/>
        </w:rPr>
        <w:t xml:space="preserve">International </w:t>
      </w:r>
      <w:proofErr w:type="spellStart"/>
      <w:r w:rsidRPr="000D6058">
        <w:rPr>
          <w:rFonts w:ascii="Times New Roman" w:hAnsi="Times New Roman"/>
          <w:i/>
        </w:rPr>
        <w:t>multidisciplinary</w:t>
      </w:r>
      <w:proofErr w:type="spellEnd"/>
      <w:r w:rsidRPr="000D6058">
        <w:rPr>
          <w:rFonts w:ascii="Times New Roman" w:hAnsi="Times New Roman"/>
          <w:i/>
        </w:rPr>
        <w:t xml:space="preserve"> </w:t>
      </w:r>
      <w:proofErr w:type="spellStart"/>
      <w:r w:rsidRPr="000D6058">
        <w:rPr>
          <w:rFonts w:ascii="Times New Roman" w:hAnsi="Times New Roman"/>
          <w:i/>
        </w:rPr>
        <w:t>scientific</w:t>
      </w:r>
      <w:proofErr w:type="spellEnd"/>
      <w:r w:rsidRPr="000D6058">
        <w:rPr>
          <w:rFonts w:ascii="Times New Roman" w:hAnsi="Times New Roman"/>
          <w:i/>
        </w:rPr>
        <w:t xml:space="preserve"> </w:t>
      </w:r>
      <w:proofErr w:type="spellStart"/>
      <w:r w:rsidRPr="000D6058">
        <w:rPr>
          <w:rFonts w:ascii="Times New Roman" w:hAnsi="Times New Roman"/>
          <w:i/>
        </w:rPr>
        <w:t>Conference</w:t>
      </w:r>
      <w:proofErr w:type="spellEnd"/>
      <w:r w:rsidRPr="000D6058">
        <w:rPr>
          <w:rFonts w:ascii="Times New Roman" w:hAnsi="Times New Roman"/>
          <w:i/>
        </w:rPr>
        <w:t xml:space="preserve"> on </w:t>
      </w:r>
      <w:proofErr w:type="spellStart"/>
      <w:r w:rsidRPr="000D6058">
        <w:rPr>
          <w:rFonts w:ascii="Times New Roman" w:hAnsi="Times New Roman"/>
          <w:i/>
        </w:rPr>
        <w:t>social</w:t>
      </w:r>
      <w:proofErr w:type="spellEnd"/>
      <w:r w:rsidRPr="000D6058">
        <w:rPr>
          <w:rFonts w:ascii="Times New Roman" w:hAnsi="Times New Roman"/>
          <w:i/>
        </w:rPr>
        <w:t xml:space="preserve"> </w:t>
      </w:r>
      <w:proofErr w:type="spellStart"/>
      <w:r w:rsidRPr="000D6058">
        <w:rPr>
          <w:rFonts w:ascii="Times New Roman" w:hAnsi="Times New Roman"/>
          <w:i/>
        </w:rPr>
        <w:t>sciences</w:t>
      </w:r>
      <w:proofErr w:type="spellEnd"/>
      <w:r w:rsidRPr="000D6058">
        <w:rPr>
          <w:rFonts w:ascii="Times New Roman" w:hAnsi="Times New Roman"/>
          <w:i/>
        </w:rPr>
        <w:t xml:space="preserve"> and </w:t>
      </w:r>
      <w:proofErr w:type="spellStart"/>
      <w:r w:rsidRPr="000D6058">
        <w:rPr>
          <w:rFonts w:ascii="Times New Roman" w:hAnsi="Times New Roman"/>
          <w:i/>
        </w:rPr>
        <w:t>arts</w:t>
      </w:r>
      <w:proofErr w:type="spellEnd"/>
      <w:r w:rsidRPr="000D6058">
        <w:rPr>
          <w:rFonts w:ascii="Times New Roman" w:hAnsi="Times New Roman"/>
          <w:i/>
        </w:rPr>
        <w:t xml:space="preserve"> SGEM</w:t>
      </w:r>
      <w:r w:rsidRPr="000D6058">
        <w:rPr>
          <w:rFonts w:ascii="Times New Roman" w:hAnsi="Times New Roman"/>
          <w:i/>
          <w:vertAlign w:val="superscript"/>
        </w:rPr>
        <w:t xml:space="preserve"> </w:t>
      </w:r>
      <w:r w:rsidRPr="000D6058">
        <w:rPr>
          <w:rFonts w:ascii="Times New Roman" w:hAnsi="Times New Roman"/>
          <w:i/>
        </w:rPr>
        <w:t>217</w:t>
      </w:r>
      <w:r w:rsidRPr="000D6058">
        <w:rPr>
          <w:rFonts w:ascii="Times New Roman" w:hAnsi="Times New Roman"/>
        </w:rPr>
        <w:t xml:space="preserve">. </w:t>
      </w:r>
      <w:proofErr w:type="spellStart"/>
      <w:r w:rsidRPr="000D6058">
        <w:rPr>
          <w:rFonts w:ascii="Times New Roman" w:hAnsi="Times New Roman"/>
        </w:rPr>
        <w:t>B</w:t>
      </w:r>
      <w:r w:rsidRPr="000D6058">
        <w:rPr>
          <w:rFonts w:ascii="Times New Roman" w:hAnsi="Times New Roman"/>
          <w:i/>
        </w:rPr>
        <w:t>ook</w:t>
      </w:r>
      <w:proofErr w:type="spellEnd"/>
      <w:r w:rsidRPr="000D6058">
        <w:rPr>
          <w:rFonts w:ascii="Times New Roman" w:hAnsi="Times New Roman"/>
          <w:i/>
        </w:rPr>
        <w:t xml:space="preserve"> 3 Science and society. </w:t>
      </w:r>
      <w:proofErr w:type="spellStart"/>
      <w:r w:rsidRPr="000D6058">
        <w:rPr>
          <w:rFonts w:ascii="Times New Roman" w:hAnsi="Times New Roman"/>
          <w:i/>
        </w:rPr>
        <w:t>Volume</w:t>
      </w:r>
      <w:proofErr w:type="spellEnd"/>
      <w:r w:rsidRPr="000D6058">
        <w:rPr>
          <w:rFonts w:ascii="Times New Roman" w:hAnsi="Times New Roman"/>
          <w:i/>
        </w:rPr>
        <w:t xml:space="preserve"> IV </w:t>
      </w:r>
      <w:proofErr w:type="spellStart"/>
      <w:r w:rsidRPr="000D6058">
        <w:rPr>
          <w:rFonts w:ascii="Times New Roman" w:hAnsi="Times New Roman"/>
          <w:i/>
        </w:rPr>
        <w:t>Education</w:t>
      </w:r>
      <w:proofErr w:type="spellEnd"/>
      <w:r w:rsidRPr="000D6058">
        <w:rPr>
          <w:rFonts w:ascii="Times New Roman" w:hAnsi="Times New Roman"/>
          <w:i/>
        </w:rPr>
        <w:t xml:space="preserve"> and </w:t>
      </w:r>
      <w:proofErr w:type="spellStart"/>
      <w:r w:rsidRPr="000D6058">
        <w:rPr>
          <w:rFonts w:ascii="Times New Roman" w:hAnsi="Times New Roman"/>
          <w:i/>
        </w:rPr>
        <w:t>educational</w:t>
      </w:r>
      <w:proofErr w:type="spellEnd"/>
      <w:r w:rsidRPr="000D6058">
        <w:rPr>
          <w:rFonts w:ascii="Times New Roman" w:hAnsi="Times New Roman"/>
          <w:i/>
        </w:rPr>
        <w:t xml:space="preserve"> </w:t>
      </w:r>
      <w:proofErr w:type="spellStart"/>
      <w:r w:rsidRPr="000D6058">
        <w:rPr>
          <w:rFonts w:ascii="Times New Roman" w:hAnsi="Times New Roman"/>
          <w:i/>
        </w:rPr>
        <w:t>research</w:t>
      </w:r>
      <w:proofErr w:type="spellEnd"/>
      <w:r w:rsidRPr="000D6058">
        <w:rPr>
          <w:rFonts w:ascii="Times New Roman" w:hAnsi="Times New Roman"/>
          <w:i/>
        </w:rPr>
        <w:t xml:space="preserve">.(s. 687 – 693). </w:t>
      </w:r>
      <w:r w:rsidRPr="000D6058">
        <w:rPr>
          <w:rFonts w:ascii="Times New Roman" w:hAnsi="Times New Roman"/>
        </w:rPr>
        <w:t>Sofia: STEF92.</w:t>
      </w:r>
    </w:p>
    <w:p w:rsidR="00BC6588" w:rsidRPr="000D6058" w:rsidRDefault="00BC6588" w:rsidP="00BC6588">
      <w:pPr>
        <w:pStyle w:val="Bezmezer"/>
        <w:spacing w:line="360" w:lineRule="auto"/>
        <w:rPr>
          <w:rFonts w:ascii="Times New Roman" w:hAnsi="Times New Roman"/>
        </w:rPr>
      </w:pPr>
      <w:r w:rsidRPr="000D6058">
        <w:rPr>
          <w:rFonts w:ascii="Times New Roman" w:hAnsi="Times New Roman"/>
        </w:rPr>
        <w:t xml:space="preserve">Polínek, M. D. (2015) </w:t>
      </w:r>
      <w:r w:rsidRPr="000D6058">
        <w:rPr>
          <w:rFonts w:ascii="Times New Roman" w:hAnsi="Times New Roman"/>
          <w:i/>
        </w:rPr>
        <w:t>Tvořivost (nejen) jako prevence rizikového chování</w:t>
      </w:r>
      <w:r w:rsidRPr="000D6058">
        <w:rPr>
          <w:rFonts w:ascii="Times New Roman" w:hAnsi="Times New Roman"/>
        </w:rPr>
        <w:t>. Olomouc: Univerzita Palackého.</w:t>
      </w:r>
    </w:p>
    <w:p w:rsidR="00BC6588" w:rsidRDefault="00BC6588" w:rsidP="00BC6588">
      <w:pPr>
        <w:pStyle w:val="Bezmezer"/>
        <w:spacing w:line="360" w:lineRule="auto"/>
        <w:rPr>
          <w:rFonts w:ascii="Times New Roman" w:hAnsi="Times New Roman"/>
        </w:rPr>
      </w:pPr>
      <w:r w:rsidRPr="000D6058">
        <w:rPr>
          <w:rFonts w:ascii="Times New Roman" w:hAnsi="Times New Roman"/>
        </w:rPr>
        <w:t xml:space="preserve">Polínek, M. D., Polínková, Z. (2016). </w:t>
      </w:r>
      <w:r w:rsidRPr="000D6058">
        <w:rPr>
          <w:rFonts w:ascii="Times New Roman" w:hAnsi="Times New Roman"/>
          <w:i/>
        </w:rPr>
        <w:t>Rozvoj žáka s jinakostí na ZUŠ</w:t>
      </w:r>
      <w:r w:rsidRPr="000D6058">
        <w:rPr>
          <w:rFonts w:ascii="Times New Roman" w:hAnsi="Times New Roman"/>
        </w:rPr>
        <w:t>. Olomouc: VUP.</w:t>
      </w:r>
    </w:p>
    <w:p w:rsidR="00BC6588" w:rsidRPr="000D6058" w:rsidRDefault="00BC6588" w:rsidP="00BC6588">
      <w:pPr>
        <w:pStyle w:val="Bezmezer"/>
        <w:spacing w:line="360" w:lineRule="auto"/>
        <w:rPr>
          <w:rFonts w:ascii="Times New Roman" w:hAnsi="Times New Roman"/>
        </w:rPr>
      </w:pPr>
      <w:r w:rsidRPr="000D6058">
        <w:rPr>
          <w:rFonts w:ascii="Times New Roman" w:hAnsi="Times New Roman"/>
        </w:rPr>
        <w:t xml:space="preserve">Polínek, M., Růžička, M. (2013) </w:t>
      </w:r>
      <w:r w:rsidRPr="000D6058">
        <w:rPr>
          <w:rFonts w:ascii="Times New Roman" w:hAnsi="Times New Roman"/>
          <w:i/>
        </w:rPr>
        <w:t>Úvod do studia dramaterapie, teatroterapie, zážitkové pedagogiky a </w:t>
      </w:r>
      <w:proofErr w:type="spellStart"/>
      <w:r w:rsidRPr="000D6058">
        <w:rPr>
          <w:rFonts w:ascii="Times New Roman" w:hAnsi="Times New Roman"/>
          <w:i/>
        </w:rPr>
        <w:t>dramiky</w:t>
      </w:r>
      <w:proofErr w:type="spellEnd"/>
      <w:r w:rsidRPr="000D6058">
        <w:rPr>
          <w:rFonts w:ascii="Times New Roman" w:hAnsi="Times New Roman"/>
          <w:i/>
        </w:rPr>
        <w:t>.</w:t>
      </w:r>
      <w:r w:rsidRPr="000D6058">
        <w:rPr>
          <w:rFonts w:ascii="Times New Roman" w:hAnsi="Times New Roman"/>
        </w:rPr>
        <w:t xml:space="preserve"> Olomouc: P- Centrum.</w:t>
      </w:r>
    </w:p>
    <w:p w:rsidR="00BC6588" w:rsidRPr="0017526C" w:rsidRDefault="00BC6588" w:rsidP="00BC6588">
      <w:pPr>
        <w:pStyle w:val="Bezmezer"/>
        <w:spacing w:line="360" w:lineRule="auto"/>
        <w:rPr>
          <w:rFonts w:ascii="Times New Roman" w:hAnsi="Times New Roman"/>
          <w:shd w:val="clear" w:color="auto" w:fill="FFFFFF"/>
        </w:rPr>
      </w:pPr>
      <w:proofErr w:type="spellStart"/>
      <w:r w:rsidRPr="000D6058">
        <w:rPr>
          <w:rFonts w:ascii="Times New Roman" w:hAnsi="Times New Roman"/>
          <w:shd w:val="clear" w:color="auto" w:fill="FFFFFF"/>
        </w:rPr>
        <w:t>Афонин</w:t>
      </w:r>
      <w:proofErr w:type="spellEnd"/>
      <w:r w:rsidRPr="000D6058">
        <w:rPr>
          <w:rFonts w:ascii="Times New Roman" w:hAnsi="Times New Roman"/>
          <w:shd w:val="clear" w:color="auto" w:fill="FFFFFF"/>
        </w:rPr>
        <w:t xml:space="preserve">, С. Б. (2018). </w:t>
      </w:r>
      <w:proofErr w:type="spellStart"/>
      <w:r w:rsidRPr="000D6058">
        <w:rPr>
          <w:rFonts w:ascii="Times New Roman" w:hAnsi="Times New Roman"/>
          <w:i/>
          <w:shd w:val="clear" w:color="auto" w:fill="FFFFFF"/>
        </w:rPr>
        <w:t>Особый</w:t>
      </w:r>
      <w:proofErr w:type="spellEnd"/>
      <w:r w:rsidRPr="000D6058">
        <w:rPr>
          <w:rFonts w:ascii="Times New Roman" w:hAnsi="Times New Roman"/>
          <w:i/>
          <w:shd w:val="clear" w:color="auto" w:fill="FFFFFF"/>
        </w:rPr>
        <w:t xml:space="preserve"> </w:t>
      </w:r>
      <w:proofErr w:type="spellStart"/>
      <w:r w:rsidRPr="000D6058">
        <w:rPr>
          <w:rFonts w:ascii="Times New Roman" w:hAnsi="Times New Roman"/>
          <w:i/>
          <w:shd w:val="clear" w:color="auto" w:fill="FFFFFF"/>
        </w:rPr>
        <w:t>театр</w:t>
      </w:r>
      <w:proofErr w:type="spellEnd"/>
      <w:r w:rsidRPr="000D6058">
        <w:rPr>
          <w:rFonts w:ascii="Times New Roman" w:hAnsi="Times New Roman"/>
          <w:i/>
          <w:shd w:val="clear" w:color="auto" w:fill="FFFFFF"/>
        </w:rPr>
        <w:t xml:space="preserve"> </w:t>
      </w:r>
      <w:proofErr w:type="spellStart"/>
      <w:r w:rsidRPr="000D6058">
        <w:rPr>
          <w:rFonts w:ascii="Times New Roman" w:hAnsi="Times New Roman"/>
          <w:i/>
          <w:shd w:val="clear" w:color="auto" w:fill="FFFFFF"/>
        </w:rPr>
        <w:t>как</w:t>
      </w:r>
      <w:proofErr w:type="spellEnd"/>
      <w:r w:rsidRPr="000D6058">
        <w:rPr>
          <w:rFonts w:ascii="Times New Roman" w:hAnsi="Times New Roman"/>
          <w:i/>
          <w:shd w:val="clear" w:color="auto" w:fill="FFFFFF"/>
        </w:rPr>
        <w:t xml:space="preserve"> </w:t>
      </w:r>
      <w:proofErr w:type="spellStart"/>
      <w:r w:rsidRPr="000D6058">
        <w:rPr>
          <w:rFonts w:ascii="Times New Roman" w:hAnsi="Times New Roman"/>
          <w:i/>
          <w:shd w:val="clear" w:color="auto" w:fill="FFFFFF"/>
        </w:rPr>
        <w:t>жизненный</w:t>
      </w:r>
      <w:proofErr w:type="spellEnd"/>
      <w:r w:rsidRPr="000D6058">
        <w:rPr>
          <w:rFonts w:ascii="Times New Roman" w:hAnsi="Times New Roman"/>
          <w:i/>
          <w:shd w:val="clear" w:color="auto" w:fill="FFFFFF"/>
        </w:rPr>
        <w:t xml:space="preserve"> </w:t>
      </w:r>
      <w:proofErr w:type="spellStart"/>
      <w:r w:rsidRPr="000D6058">
        <w:rPr>
          <w:rFonts w:ascii="Times New Roman" w:hAnsi="Times New Roman"/>
          <w:i/>
          <w:shd w:val="clear" w:color="auto" w:fill="FFFFFF"/>
        </w:rPr>
        <w:t>путь</w:t>
      </w:r>
      <w:proofErr w:type="spellEnd"/>
      <w:r w:rsidRPr="000D6058">
        <w:rPr>
          <w:rFonts w:ascii="Times New Roman" w:hAnsi="Times New Roman"/>
          <w:i/>
          <w:shd w:val="clear" w:color="auto" w:fill="FFFFFF"/>
        </w:rPr>
        <w:t>.</w:t>
      </w:r>
      <w:r w:rsidRPr="000D6058">
        <w:rPr>
          <w:rFonts w:ascii="Times New Roman" w:hAnsi="Times New Roman"/>
          <w:shd w:val="clear" w:color="auto" w:fill="FFFFFF"/>
        </w:rPr>
        <w:t xml:space="preserve"> </w:t>
      </w:r>
      <w:proofErr w:type="spellStart"/>
      <w:r w:rsidRPr="000D6058">
        <w:rPr>
          <w:rFonts w:ascii="Times New Roman" w:hAnsi="Times New Roman"/>
          <w:shd w:val="clear" w:color="auto" w:fill="FFFFFF"/>
        </w:rPr>
        <w:t>Москва</w:t>
      </w:r>
      <w:proofErr w:type="spellEnd"/>
      <w:r w:rsidRPr="000D6058">
        <w:rPr>
          <w:rFonts w:ascii="Times New Roman" w:hAnsi="Times New Roman"/>
          <w:shd w:val="clear" w:color="auto" w:fill="FFFFFF"/>
        </w:rPr>
        <w:t xml:space="preserve">, ИД </w:t>
      </w:r>
      <w:proofErr w:type="spellStart"/>
      <w:r w:rsidRPr="000D6058">
        <w:rPr>
          <w:rFonts w:ascii="Times New Roman" w:hAnsi="Times New Roman"/>
          <w:shd w:val="clear" w:color="auto" w:fill="FFFFFF"/>
        </w:rPr>
        <w:t>Городец</w:t>
      </w:r>
      <w:proofErr w:type="spellEnd"/>
      <w:r w:rsidRPr="000D6058">
        <w:rPr>
          <w:rFonts w:ascii="Times New Roman" w:hAnsi="Times New Roman"/>
          <w:shd w:val="clear" w:color="auto" w:fill="FFFFFF"/>
        </w:rPr>
        <w:t>.</w:t>
      </w:r>
    </w:p>
    <w:p w:rsidR="00BC6588" w:rsidRPr="000D6058" w:rsidRDefault="00BC6588" w:rsidP="00BC6588">
      <w:pPr>
        <w:pStyle w:val="Bezmezer"/>
        <w:spacing w:line="360" w:lineRule="auto"/>
        <w:rPr>
          <w:rFonts w:ascii="Times New Roman" w:hAnsi="Times New Roman"/>
        </w:rPr>
      </w:pPr>
      <w:proofErr w:type="spellStart"/>
      <w:r w:rsidRPr="000D6058">
        <w:rPr>
          <w:rFonts w:ascii="Times New Roman" w:hAnsi="Times New Roman"/>
        </w:rPr>
        <w:t>Попова</w:t>
      </w:r>
      <w:proofErr w:type="spellEnd"/>
      <w:r w:rsidRPr="000D6058">
        <w:rPr>
          <w:rFonts w:ascii="Times New Roman" w:hAnsi="Times New Roman"/>
        </w:rPr>
        <w:t xml:space="preserve">, Н. Т. (2013). </w:t>
      </w:r>
      <w:proofErr w:type="spellStart"/>
      <w:r w:rsidRPr="000D6058">
        <w:rPr>
          <w:rFonts w:ascii="Times New Roman" w:hAnsi="Times New Roman"/>
          <w:i/>
        </w:rPr>
        <w:t>Актуальные</w:t>
      </w:r>
      <w:proofErr w:type="spellEnd"/>
      <w:r w:rsidRPr="000D6058">
        <w:rPr>
          <w:rFonts w:ascii="Times New Roman" w:hAnsi="Times New Roman"/>
          <w:i/>
        </w:rPr>
        <w:t xml:space="preserve"> </w:t>
      </w:r>
      <w:proofErr w:type="spellStart"/>
      <w:r w:rsidRPr="000D6058">
        <w:rPr>
          <w:rFonts w:ascii="Times New Roman" w:hAnsi="Times New Roman"/>
          <w:i/>
        </w:rPr>
        <w:t>проблемы</w:t>
      </w:r>
      <w:proofErr w:type="spellEnd"/>
      <w:r w:rsidRPr="000D6058">
        <w:rPr>
          <w:rFonts w:ascii="Times New Roman" w:hAnsi="Times New Roman"/>
          <w:i/>
        </w:rPr>
        <w:t xml:space="preserve"> </w:t>
      </w:r>
      <w:proofErr w:type="spellStart"/>
      <w:r w:rsidRPr="000D6058">
        <w:rPr>
          <w:rFonts w:ascii="Times New Roman" w:hAnsi="Times New Roman"/>
          <w:i/>
        </w:rPr>
        <w:t>психологической</w:t>
      </w:r>
      <w:proofErr w:type="spellEnd"/>
      <w:r w:rsidRPr="000D6058">
        <w:rPr>
          <w:rFonts w:ascii="Times New Roman" w:hAnsi="Times New Roman"/>
          <w:i/>
        </w:rPr>
        <w:t xml:space="preserve"> </w:t>
      </w:r>
      <w:proofErr w:type="spellStart"/>
      <w:r w:rsidRPr="000D6058">
        <w:rPr>
          <w:rFonts w:ascii="Times New Roman" w:hAnsi="Times New Roman"/>
          <w:i/>
        </w:rPr>
        <w:t>реабилитации</w:t>
      </w:r>
      <w:proofErr w:type="spellEnd"/>
      <w:r w:rsidRPr="000D6058">
        <w:rPr>
          <w:rFonts w:ascii="Times New Roman" w:hAnsi="Times New Roman"/>
          <w:i/>
        </w:rPr>
        <w:t xml:space="preserve"> </w:t>
      </w:r>
      <w:proofErr w:type="spellStart"/>
      <w:r w:rsidRPr="000D6058">
        <w:rPr>
          <w:rFonts w:ascii="Times New Roman" w:hAnsi="Times New Roman"/>
          <w:i/>
        </w:rPr>
        <w:t>лиц</w:t>
      </w:r>
      <w:proofErr w:type="spellEnd"/>
      <w:r w:rsidRPr="000D6058">
        <w:rPr>
          <w:rFonts w:ascii="Times New Roman" w:hAnsi="Times New Roman"/>
          <w:i/>
        </w:rPr>
        <w:t xml:space="preserve"> с </w:t>
      </w:r>
      <w:proofErr w:type="spellStart"/>
      <w:r w:rsidRPr="000D6058">
        <w:rPr>
          <w:rFonts w:ascii="Times New Roman" w:hAnsi="Times New Roman"/>
          <w:i/>
        </w:rPr>
        <w:t>ограниченными</w:t>
      </w:r>
      <w:proofErr w:type="spellEnd"/>
      <w:r w:rsidRPr="000D6058">
        <w:rPr>
          <w:rFonts w:ascii="Times New Roman" w:hAnsi="Times New Roman"/>
          <w:i/>
        </w:rPr>
        <w:t xml:space="preserve"> </w:t>
      </w:r>
      <w:proofErr w:type="spellStart"/>
      <w:r w:rsidRPr="000D6058">
        <w:rPr>
          <w:rFonts w:ascii="Times New Roman" w:hAnsi="Times New Roman"/>
          <w:i/>
        </w:rPr>
        <w:t>возможностями</w:t>
      </w:r>
      <w:proofErr w:type="spellEnd"/>
      <w:r w:rsidRPr="000D6058">
        <w:rPr>
          <w:rFonts w:ascii="Times New Roman" w:hAnsi="Times New Roman"/>
          <w:i/>
        </w:rPr>
        <w:t xml:space="preserve"> </w:t>
      </w:r>
      <w:proofErr w:type="spellStart"/>
      <w:r w:rsidRPr="000D6058">
        <w:rPr>
          <w:rFonts w:ascii="Times New Roman" w:hAnsi="Times New Roman"/>
          <w:i/>
        </w:rPr>
        <w:t>здоровья</w:t>
      </w:r>
      <w:proofErr w:type="spellEnd"/>
      <w:r w:rsidRPr="000D6058">
        <w:rPr>
          <w:rFonts w:ascii="Times New Roman" w:hAnsi="Times New Roman"/>
          <w:i/>
        </w:rPr>
        <w:t xml:space="preserve">: </w:t>
      </w:r>
      <w:proofErr w:type="spellStart"/>
      <w:r w:rsidRPr="000D6058">
        <w:rPr>
          <w:rFonts w:ascii="Times New Roman" w:hAnsi="Times New Roman"/>
          <w:i/>
        </w:rPr>
        <w:t>сборник</w:t>
      </w:r>
      <w:proofErr w:type="spellEnd"/>
      <w:r w:rsidRPr="000D6058">
        <w:rPr>
          <w:rFonts w:ascii="Times New Roman" w:hAnsi="Times New Roman"/>
          <w:i/>
        </w:rPr>
        <w:t xml:space="preserve"> </w:t>
      </w:r>
      <w:proofErr w:type="spellStart"/>
      <w:r w:rsidRPr="000D6058">
        <w:rPr>
          <w:rFonts w:ascii="Times New Roman" w:hAnsi="Times New Roman"/>
          <w:i/>
        </w:rPr>
        <w:t>научных</w:t>
      </w:r>
      <w:proofErr w:type="spellEnd"/>
      <w:r w:rsidRPr="000D6058">
        <w:rPr>
          <w:rFonts w:ascii="Times New Roman" w:hAnsi="Times New Roman"/>
          <w:i/>
        </w:rPr>
        <w:t xml:space="preserve"> </w:t>
      </w:r>
      <w:proofErr w:type="spellStart"/>
      <w:r w:rsidRPr="000D6058">
        <w:rPr>
          <w:rFonts w:ascii="Times New Roman" w:hAnsi="Times New Roman"/>
          <w:i/>
        </w:rPr>
        <w:t>статей</w:t>
      </w:r>
      <w:proofErr w:type="spellEnd"/>
      <w:r w:rsidRPr="000D6058">
        <w:rPr>
          <w:rFonts w:ascii="Times New Roman" w:hAnsi="Times New Roman"/>
          <w:i/>
        </w:rPr>
        <w:t>.</w:t>
      </w:r>
      <w:r w:rsidRPr="000D6058">
        <w:rPr>
          <w:rFonts w:ascii="Times New Roman" w:hAnsi="Times New Roman"/>
        </w:rPr>
        <w:t xml:space="preserve"> Moskva:  </w:t>
      </w:r>
      <w:proofErr w:type="spellStart"/>
      <w:r w:rsidRPr="000D6058">
        <w:rPr>
          <w:rFonts w:ascii="Times New Roman" w:hAnsi="Times New Roman"/>
        </w:rPr>
        <w:t>Московский</w:t>
      </w:r>
      <w:proofErr w:type="spellEnd"/>
      <w:r w:rsidRPr="000D6058">
        <w:rPr>
          <w:rFonts w:ascii="Times New Roman" w:hAnsi="Times New Roman"/>
        </w:rPr>
        <w:t xml:space="preserve"> </w:t>
      </w:r>
      <w:proofErr w:type="spellStart"/>
      <w:r w:rsidRPr="000D6058">
        <w:rPr>
          <w:rFonts w:ascii="Times New Roman" w:hAnsi="Times New Roman"/>
        </w:rPr>
        <w:t>городской</w:t>
      </w:r>
      <w:proofErr w:type="spellEnd"/>
      <w:r w:rsidRPr="000D6058">
        <w:rPr>
          <w:rFonts w:ascii="Times New Roman" w:hAnsi="Times New Roman"/>
        </w:rPr>
        <w:t xml:space="preserve"> </w:t>
      </w:r>
      <w:proofErr w:type="spellStart"/>
      <w:r w:rsidRPr="000D6058">
        <w:rPr>
          <w:rFonts w:ascii="Times New Roman" w:hAnsi="Times New Roman"/>
        </w:rPr>
        <w:t>психолого-педагогический</w:t>
      </w:r>
      <w:proofErr w:type="spellEnd"/>
      <w:r w:rsidRPr="000D6058">
        <w:rPr>
          <w:rFonts w:ascii="Times New Roman" w:hAnsi="Times New Roman"/>
        </w:rPr>
        <w:t xml:space="preserve"> </w:t>
      </w:r>
      <w:proofErr w:type="spellStart"/>
      <w:r w:rsidRPr="000D6058">
        <w:rPr>
          <w:rFonts w:ascii="Times New Roman" w:hAnsi="Times New Roman"/>
        </w:rPr>
        <w:t>университет</w:t>
      </w:r>
      <w:proofErr w:type="spellEnd"/>
      <w:r w:rsidRPr="000D6058">
        <w:rPr>
          <w:rFonts w:ascii="Times New Roman" w:hAnsi="Times New Roman"/>
        </w:rPr>
        <w:t>.</w:t>
      </w:r>
    </w:p>
    <w:p w:rsidR="00BC6588" w:rsidRDefault="00BC6588" w:rsidP="00BC6588">
      <w:pPr>
        <w:rPr>
          <w:rFonts w:ascii="Times New Roman" w:hAnsi="Times New Roman"/>
          <w:i/>
          <w:sz w:val="24"/>
          <w:szCs w:val="24"/>
        </w:rPr>
      </w:pPr>
    </w:p>
    <w:p w:rsidR="00BC6588" w:rsidRDefault="00BC6588" w:rsidP="00BC6588">
      <w:pPr>
        <w:rPr>
          <w:rFonts w:ascii="Times New Roman" w:hAnsi="Times New Roman"/>
          <w:i/>
          <w:sz w:val="24"/>
          <w:szCs w:val="24"/>
        </w:rPr>
      </w:pPr>
    </w:p>
    <w:p w:rsidR="00F00296" w:rsidRPr="00CD10D1" w:rsidRDefault="00BC6588" w:rsidP="00BC6588">
      <w:pPr>
        <w:spacing w:line="240" w:lineRule="auto"/>
        <w:jc w:val="right"/>
      </w:pPr>
      <w:r>
        <w:rPr>
          <w:rFonts w:ascii="Times New Roman" w:hAnsi="Times New Roman"/>
          <w:sz w:val="24"/>
          <w:szCs w:val="24"/>
        </w:rPr>
        <w:t xml:space="preserve">Zapsal Mgr. </w:t>
      </w:r>
      <w:r w:rsidRPr="00F96E0D">
        <w:rPr>
          <w:rFonts w:ascii="Times New Roman" w:hAnsi="Times New Roman"/>
          <w:sz w:val="24"/>
          <w:szCs w:val="24"/>
        </w:rPr>
        <w:t>Martin Dominik Polínek</w:t>
      </w:r>
      <w:r>
        <w:rPr>
          <w:rFonts w:ascii="Times New Roman" w:hAnsi="Times New Roman"/>
          <w:sz w:val="24"/>
          <w:szCs w:val="24"/>
        </w:rPr>
        <w:t xml:space="preserve">, </w:t>
      </w:r>
      <w:proofErr w:type="spellStart"/>
      <w:r>
        <w:rPr>
          <w:rFonts w:ascii="Times New Roman" w:hAnsi="Times New Roman"/>
          <w:sz w:val="24"/>
          <w:szCs w:val="24"/>
        </w:rPr>
        <w:t>Ph.D</w:t>
      </w:r>
      <w:proofErr w:type="spellEnd"/>
    </w:p>
    <w:sectPr w:rsidR="00F00296" w:rsidRPr="00CD10D1" w:rsidSect="00C77D00">
      <w:headerReference w:type="default" r:id="rId13"/>
      <w:footerReference w:type="default" r:id="rId14"/>
      <w:headerReference w:type="first" r:id="rId15"/>
      <w:footerReference w:type="first" r:id="rId16"/>
      <w:pgSz w:w="11906" w:h="16838"/>
      <w:pgMar w:top="1134" w:right="1418" w:bottom="851"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200" w:rsidRDefault="00702200" w:rsidP="00297AAE">
      <w:pPr>
        <w:spacing w:after="0" w:line="240" w:lineRule="auto"/>
      </w:pPr>
      <w:r>
        <w:separator/>
      </w:r>
    </w:p>
  </w:endnote>
  <w:endnote w:type="continuationSeparator" w:id="0">
    <w:p w:rsidR="00702200" w:rsidRDefault="00702200" w:rsidP="0029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10362"/>
      <w:docPartObj>
        <w:docPartGallery w:val="Page Numbers (Bottom of Page)"/>
        <w:docPartUnique/>
      </w:docPartObj>
    </w:sdtPr>
    <w:sdtEndPr/>
    <w:sdtContent>
      <w:p w:rsidR="005434AF" w:rsidRDefault="00750311">
        <w:pPr>
          <w:pStyle w:val="Zpat"/>
          <w:jc w:val="center"/>
        </w:pPr>
        <w:r>
          <w:rPr>
            <w:noProof/>
          </w:rPr>
          <w:fldChar w:fldCharType="begin"/>
        </w:r>
        <w:r>
          <w:rPr>
            <w:noProof/>
          </w:rPr>
          <w:instrText>PAGE   \* MERGEFORMAT</w:instrText>
        </w:r>
        <w:r>
          <w:rPr>
            <w:noProof/>
          </w:rPr>
          <w:fldChar w:fldCharType="separate"/>
        </w:r>
        <w:r w:rsidR="00BC6588">
          <w:rPr>
            <w:noProof/>
          </w:rPr>
          <w:t>6</w:t>
        </w:r>
        <w:r>
          <w:rPr>
            <w:noProof/>
          </w:rPr>
          <w:fldChar w:fldCharType="end"/>
        </w:r>
      </w:p>
    </w:sdtContent>
  </w:sdt>
  <w:p w:rsidR="005434AF" w:rsidRPr="00721467" w:rsidRDefault="005434AF" w:rsidP="000D6D93">
    <w:pPr>
      <w:pStyle w:val="Zpat"/>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AF" w:rsidRPr="002F5D53" w:rsidRDefault="005434AF" w:rsidP="002F5D53">
    <w:pPr>
      <w:pStyle w:val="Zpat"/>
      <w:spacing w:after="0"/>
      <w:jc w:val="right"/>
      <w:rPr>
        <w:rFonts w:ascii="Arial" w:hAnsi="Arial" w:cs="Arial"/>
        <w:b/>
        <w:color w:val="3B3838" w:themeColor="background2" w:themeShade="40"/>
        <w:sz w:val="24"/>
        <w:szCs w:val="24"/>
      </w:rPr>
    </w:pPr>
    <w:r w:rsidRPr="002F5D53">
      <w:rPr>
        <w:rFonts w:ascii="Arial" w:hAnsi="Arial" w:cs="Arial"/>
        <w:color w:val="3B3838" w:themeColor="background2" w:themeShade="40"/>
        <w:sz w:val="24"/>
        <w:szCs w:val="24"/>
      </w:rPr>
      <w:t xml:space="preserve">Projekt </w:t>
    </w:r>
    <w:r w:rsidRPr="00BD23DB">
      <w:rPr>
        <w:rStyle w:val="datalabel"/>
        <w:b/>
      </w:rPr>
      <w:t>Jedinečností uměleckého výrazu k inkluzivnímu uměleckému vzdělávání</w:t>
    </w:r>
  </w:p>
  <w:p w:rsidR="005434AF" w:rsidRPr="002F5D53" w:rsidRDefault="005434AF" w:rsidP="002F5D53">
    <w:pPr>
      <w:pStyle w:val="Zpat"/>
      <w:spacing w:after="0"/>
      <w:jc w:val="right"/>
      <w:rPr>
        <w:rFonts w:ascii="Arial" w:hAnsi="Arial" w:cs="Arial"/>
        <w:color w:val="3B3838" w:themeColor="background2" w:themeShade="40"/>
        <w:sz w:val="24"/>
        <w:szCs w:val="24"/>
      </w:rPr>
    </w:pPr>
    <w:proofErr w:type="spellStart"/>
    <w:r w:rsidRPr="002F5D53">
      <w:rPr>
        <w:rFonts w:ascii="Arial" w:hAnsi="Arial" w:cs="Arial"/>
        <w:color w:val="3B3838" w:themeColor="background2" w:themeShade="40"/>
        <w:sz w:val="24"/>
        <w:szCs w:val="24"/>
      </w:rPr>
      <w:t>reg</w:t>
    </w:r>
    <w:proofErr w:type="spellEnd"/>
    <w:r w:rsidRPr="002F5D53">
      <w:rPr>
        <w:rFonts w:ascii="Arial" w:hAnsi="Arial" w:cs="Arial"/>
        <w:color w:val="3B3838" w:themeColor="background2" w:themeShade="40"/>
        <w:sz w:val="24"/>
        <w:szCs w:val="24"/>
      </w:rPr>
      <w:t xml:space="preserve">. </w:t>
    </w:r>
    <w:proofErr w:type="gramStart"/>
    <w:r w:rsidRPr="002F5D53">
      <w:rPr>
        <w:rFonts w:ascii="Arial" w:hAnsi="Arial" w:cs="Arial"/>
        <w:color w:val="3B3838" w:themeColor="background2" w:themeShade="40"/>
        <w:sz w:val="24"/>
        <w:szCs w:val="24"/>
      </w:rPr>
      <w:t>č.</w:t>
    </w:r>
    <w:proofErr w:type="gramEnd"/>
    <w:r w:rsidRPr="002F5D53">
      <w:rPr>
        <w:rFonts w:ascii="Arial" w:hAnsi="Arial" w:cs="Arial"/>
        <w:color w:val="3B3838" w:themeColor="background2" w:themeShade="40"/>
        <w:sz w:val="24"/>
        <w:szCs w:val="24"/>
      </w:rPr>
      <w:t xml:space="preserve"> </w:t>
    </w:r>
    <w:r w:rsidRPr="00BD23DB">
      <w:rPr>
        <w:rStyle w:val="datalabel"/>
      </w:rPr>
      <w:t>CZ.02.3.62/0.0/0.0/16_037/0004022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200" w:rsidRDefault="00702200" w:rsidP="00297AAE">
      <w:pPr>
        <w:spacing w:after="0" w:line="240" w:lineRule="auto"/>
      </w:pPr>
      <w:r>
        <w:separator/>
      </w:r>
    </w:p>
  </w:footnote>
  <w:footnote w:type="continuationSeparator" w:id="0">
    <w:p w:rsidR="00702200" w:rsidRDefault="00702200" w:rsidP="00297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AF" w:rsidRDefault="005434AF" w:rsidP="003A7314">
    <w:pPr>
      <w:pStyle w:val="Zhlav"/>
      <w:pBdr>
        <w:bottom w:val="single" w:sz="6" w:space="1" w:color="auto"/>
      </w:pBdr>
      <w:spacing w:after="0" w:line="240" w:lineRule="auto"/>
      <w:rPr>
        <w:rFonts w:cs="Calibri"/>
        <w:b/>
        <w:i/>
        <w:sz w:val="28"/>
        <w:szCs w:val="28"/>
      </w:rPr>
    </w:pPr>
  </w:p>
  <w:p w:rsidR="005434AF" w:rsidRDefault="005434AF" w:rsidP="00D759CE">
    <w:pPr>
      <w:pStyle w:val="Zhlav"/>
      <w:pBdr>
        <w:bottom w:val="single" w:sz="6" w:space="1" w:color="auto"/>
      </w:pBdr>
      <w:spacing w:after="0" w:line="240" w:lineRule="auto"/>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AF" w:rsidRDefault="005434AF" w:rsidP="00891AF3">
    <w:pPr>
      <w:pStyle w:val="Zhlav"/>
      <w:jc w:val="center"/>
    </w:pPr>
    <w:r>
      <w:rPr>
        <w:noProof/>
        <w:lang w:eastAsia="cs-CZ"/>
      </w:rPr>
      <w:drawing>
        <wp:inline distT="0" distB="0" distL="0" distR="0">
          <wp:extent cx="4610100" cy="1028700"/>
          <wp:effectExtent l="0" t="0" r="0" b="0"/>
          <wp:docPr id="5" name="Obrázek 5"/>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4EE"/>
    <w:multiLevelType w:val="hybridMultilevel"/>
    <w:tmpl w:val="0038A90A"/>
    <w:lvl w:ilvl="0" w:tplc="7C487672">
      <w:start w:val="1"/>
      <w:numFmt w:val="decimal"/>
      <w:lvlText w:val="%1."/>
      <w:lvlJc w:val="left"/>
      <w:pPr>
        <w:ind w:left="720" w:hanging="360"/>
      </w:pPr>
      <w:rPr>
        <w:rFonts w:ascii="Times New Roman" w:eastAsia="Calibri" w:hAnsi="Times New Roman" w:cs="Times New Roman"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9F5815"/>
    <w:multiLevelType w:val="hybridMultilevel"/>
    <w:tmpl w:val="5414D88C"/>
    <w:lvl w:ilvl="0" w:tplc="7CA66A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2B7019"/>
    <w:multiLevelType w:val="hybridMultilevel"/>
    <w:tmpl w:val="6F2ED15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BFD1BD6"/>
    <w:multiLevelType w:val="hybridMultilevel"/>
    <w:tmpl w:val="1660DB00"/>
    <w:lvl w:ilvl="0" w:tplc="35123C56">
      <w:start w:val="1"/>
      <w:numFmt w:val="lowerLetter"/>
      <w:lvlText w:val="%1)"/>
      <w:lvlJc w:val="left"/>
      <w:pPr>
        <w:tabs>
          <w:tab w:val="num" w:pos="1275"/>
        </w:tabs>
        <w:ind w:left="1570" w:hanging="295"/>
      </w:pPr>
      <w:rPr>
        <w:rFonts w:hint="default"/>
      </w:rPr>
    </w:lvl>
    <w:lvl w:ilvl="1" w:tplc="04050019">
      <w:start w:val="1"/>
      <w:numFmt w:val="lowerLetter"/>
      <w:lvlText w:val="%2."/>
      <w:lvlJc w:val="left"/>
      <w:pPr>
        <w:ind w:left="2205" w:hanging="360"/>
      </w:pPr>
    </w:lvl>
    <w:lvl w:ilvl="2" w:tplc="0405001B">
      <w:start w:val="1"/>
      <w:numFmt w:val="lowerRoman"/>
      <w:lvlText w:val="%3."/>
      <w:lvlJc w:val="right"/>
      <w:pPr>
        <w:ind w:left="2925" w:hanging="180"/>
      </w:pPr>
    </w:lvl>
    <w:lvl w:ilvl="3" w:tplc="0405000F">
      <w:start w:val="1"/>
      <w:numFmt w:val="decimal"/>
      <w:lvlText w:val="%4."/>
      <w:lvlJc w:val="left"/>
      <w:pPr>
        <w:ind w:left="3645" w:hanging="360"/>
      </w:pPr>
    </w:lvl>
    <w:lvl w:ilvl="4" w:tplc="04050019">
      <w:start w:val="1"/>
      <w:numFmt w:val="lowerLetter"/>
      <w:lvlText w:val="%5."/>
      <w:lvlJc w:val="left"/>
      <w:pPr>
        <w:ind w:left="4365" w:hanging="360"/>
      </w:pPr>
    </w:lvl>
    <w:lvl w:ilvl="5" w:tplc="0405001B">
      <w:start w:val="1"/>
      <w:numFmt w:val="lowerRoman"/>
      <w:lvlText w:val="%6."/>
      <w:lvlJc w:val="right"/>
      <w:pPr>
        <w:ind w:left="5085" w:hanging="180"/>
      </w:pPr>
    </w:lvl>
    <w:lvl w:ilvl="6" w:tplc="0405000F">
      <w:start w:val="1"/>
      <w:numFmt w:val="decimal"/>
      <w:lvlText w:val="%7."/>
      <w:lvlJc w:val="left"/>
      <w:pPr>
        <w:ind w:left="5805" w:hanging="360"/>
      </w:pPr>
    </w:lvl>
    <w:lvl w:ilvl="7" w:tplc="04050019">
      <w:start w:val="1"/>
      <w:numFmt w:val="lowerLetter"/>
      <w:lvlText w:val="%8."/>
      <w:lvlJc w:val="left"/>
      <w:pPr>
        <w:ind w:left="6525" w:hanging="360"/>
      </w:pPr>
    </w:lvl>
    <w:lvl w:ilvl="8" w:tplc="0405001B">
      <w:start w:val="1"/>
      <w:numFmt w:val="lowerRoman"/>
      <w:lvlText w:val="%9."/>
      <w:lvlJc w:val="right"/>
      <w:pPr>
        <w:ind w:left="7245" w:hanging="180"/>
      </w:pPr>
    </w:lvl>
  </w:abstractNum>
  <w:abstractNum w:abstractNumId="4" w15:restartNumberingAfterBreak="0">
    <w:nsid w:val="0C6414E1"/>
    <w:multiLevelType w:val="hybridMultilevel"/>
    <w:tmpl w:val="69B6FD94"/>
    <w:lvl w:ilvl="0" w:tplc="17242100">
      <w:start w:val="1"/>
      <w:numFmt w:val="lowerLetter"/>
      <w:lvlText w:val="%1)"/>
      <w:lvlJc w:val="left"/>
      <w:pPr>
        <w:ind w:left="677" w:hanging="360"/>
      </w:pPr>
      <w:rPr>
        <w:rFonts w:hint="default"/>
      </w:rPr>
    </w:lvl>
    <w:lvl w:ilvl="1" w:tplc="04050019" w:tentative="1">
      <w:start w:val="1"/>
      <w:numFmt w:val="lowerLetter"/>
      <w:lvlText w:val="%2."/>
      <w:lvlJc w:val="left"/>
      <w:pPr>
        <w:ind w:left="1397" w:hanging="360"/>
      </w:pPr>
    </w:lvl>
    <w:lvl w:ilvl="2" w:tplc="0405001B" w:tentative="1">
      <w:start w:val="1"/>
      <w:numFmt w:val="lowerRoman"/>
      <w:lvlText w:val="%3."/>
      <w:lvlJc w:val="right"/>
      <w:pPr>
        <w:ind w:left="2117" w:hanging="180"/>
      </w:pPr>
    </w:lvl>
    <w:lvl w:ilvl="3" w:tplc="0405000F" w:tentative="1">
      <w:start w:val="1"/>
      <w:numFmt w:val="decimal"/>
      <w:lvlText w:val="%4."/>
      <w:lvlJc w:val="left"/>
      <w:pPr>
        <w:ind w:left="2837" w:hanging="360"/>
      </w:pPr>
    </w:lvl>
    <w:lvl w:ilvl="4" w:tplc="04050019" w:tentative="1">
      <w:start w:val="1"/>
      <w:numFmt w:val="lowerLetter"/>
      <w:lvlText w:val="%5."/>
      <w:lvlJc w:val="left"/>
      <w:pPr>
        <w:ind w:left="3557" w:hanging="360"/>
      </w:pPr>
    </w:lvl>
    <w:lvl w:ilvl="5" w:tplc="0405001B" w:tentative="1">
      <w:start w:val="1"/>
      <w:numFmt w:val="lowerRoman"/>
      <w:lvlText w:val="%6."/>
      <w:lvlJc w:val="right"/>
      <w:pPr>
        <w:ind w:left="4277" w:hanging="180"/>
      </w:pPr>
    </w:lvl>
    <w:lvl w:ilvl="6" w:tplc="0405000F" w:tentative="1">
      <w:start w:val="1"/>
      <w:numFmt w:val="decimal"/>
      <w:lvlText w:val="%7."/>
      <w:lvlJc w:val="left"/>
      <w:pPr>
        <w:ind w:left="4997" w:hanging="360"/>
      </w:pPr>
    </w:lvl>
    <w:lvl w:ilvl="7" w:tplc="04050019" w:tentative="1">
      <w:start w:val="1"/>
      <w:numFmt w:val="lowerLetter"/>
      <w:lvlText w:val="%8."/>
      <w:lvlJc w:val="left"/>
      <w:pPr>
        <w:ind w:left="5717" w:hanging="360"/>
      </w:pPr>
    </w:lvl>
    <w:lvl w:ilvl="8" w:tplc="0405001B" w:tentative="1">
      <w:start w:val="1"/>
      <w:numFmt w:val="lowerRoman"/>
      <w:lvlText w:val="%9."/>
      <w:lvlJc w:val="right"/>
      <w:pPr>
        <w:ind w:left="6437" w:hanging="180"/>
      </w:pPr>
    </w:lvl>
  </w:abstractNum>
  <w:abstractNum w:abstractNumId="5" w15:restartNumberingAfterBreak="0">
    <w:nsid w:val="10110106"/>
    <w:multiLevelType w:val="hybridMultilevel"/>
    <w:tmpl w:val="0EFE9F86"/>
    <w:lvl w:ilvl="0" w:tplc="2DA0DA80">
      <w:start w:val="2"/>
      <w:numFmt w:val="bullet"/>
      <w:lvlText w:val="-"/>
      <w:lvlJc w:val="left"/>
      <w:pPr>
        <w:ind w:left="645" w:hanging="360"/>
      </w:pPr>
      <w:rPr>
        <w:rFonts w:ascii="Times New Roman" w:eastAsia="Times New Roman" w:hAnsi="Times New Roman" w:cs="Times New Roman"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6" w15:restartNumberingAfterBreak="0">
    <w:nsid w:val="13543583"/>
    <w:multiLevelType w:val="hybridMultilevel"/>
    <w:tmpl w:val="29E47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C219FE"/>
    <w:multiLevelType w:val="hybridMultilevel"/>
    <w:tmpl w:val="C918113A"/>
    <w:lvl w:ilvl="0" w:tplc="FFBEA3C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855098"/>
    <w:multiLevelType w:val="hybridMultilevel"/>
    <w:tmpl w:val="5596C9E8"/>
    <w:lvl w:ilvl="0" w:tplc="901E586A">
      <w:start w:val="1"/>
      <w:numFmt w:val="lowerLetter"/>
      <w:lvlText w:val="%1)"/>
      <w:lvlJc w:val="left"/>
      <w:pPr>
        <w:ind w:left="535" w:hanging="360"/>
      </w:pPr>
      <w:rPr>
        <w:rFonts w:eastAsia="Calibri" w:cs="Calibri" w:hint="default"/>
        <w:b w:val="0"/>
        <w:color w:val="auto"/>
        <w:sz w:val="22"/>
      </w:rPr>
    </w:lvl>
    <w:lvl w:ilvl="1" w:tplc="04050019">
      <w:start w:val="1"/>
      <w:numFmt w:val="lowerLetter"/>
      <w:lvlText w:val="%2."/>
      <w:lvlJc w:val="left"/>
      <w:pPr>
        <w:ind w:left="1255" w:hanging="360"/>
      </w:pPr>
    </w:lvl>
    <w:lvl w:ilvl="2" w:tplc="0405001B" w:tentative="1">
      <w:start w:val="1"/>
      <w:numFmt w:val="lowerRoman"/>
      <w:lvlText w:val="%3."/>
      <w:lvlJc w:val="right"/>
      <w:pPr>
        <w:ind w:left="1975" w:hanging="180"/>
      </w:pPr>
    </w:lvl>
    <w:lvl w:ilvl="3" w:tplc="0405000F" w:tentative="1">
      <w:start w:val="1"/>
      <w:numFmt w:val="decimal"/>
      <w:lvlText w:val="%4."/>
      <w:lvlJc w:val="left"/>
      <w:pPr>
        <w:ind w:left="2695" w:hanging="360"/>
      </w:pPr>
    </w:lvl>
    <w:lvl w:ilvl="4" w:tplc="04050019" w:tentative="1">
      <w:start w:val="1"/>
      <w:numFmt w:val="lowerLetter"/>
      <w:lvlText w:val="%5."/>
      <w:lvlJc w:val="left"/>
      <w:pPr>
        <w:ind w:left="3415" w:hanging="360"/>
      </w:pPr>
    </w:lvl>
    <w:lvl w:ilvl="5" w:tplc="0405001B" w:tentative="1">
      <w:start w:val="1"/>
      <w:numFmt w:val="lowerRoman"/>
      <w:lvlText w:val="%6."/>
      <w:lvlJc w:val="right"/>
      <w:pPr>
        <w:ind w:left="4135" w:hanging="180"/>
      </w:pPr>
    </w:lvl>
    <w:lvl w:ilvl="6" w:tplc="0405000F" w:tentative="1">
      <w:start w:val="1"/>
      <w:numFmt w:val="decimal"/>
      <w:lvlText w:val="%7."/>
      <w:lvlJc w:val="left"/>
      <w:pPr>
        <w:ind w:left="4855" w:hanging="360"/>
      </w:pPr>
    </w:lvl>
    <w:lvl w:ilvl="7" w:tplc="04050019" w:tentative="1">
      <w:start w:val="1"/>
      <w:numFmt w:val="lowerLetter"/>
      <w:lvlText w:val="%8."/>
      <w:lvlJc w:val="left"/>
      <w:pPr>
        <w:ind w:left="5575" w:hanging="360"/>
      </w:pPr>
    </w:lvl>
    <w:lvl w:ilvl="8" w:tplc="0405001B" w:tentative="1">
      <w:start w:val="1"/>
      <w:numFmt w:val="lowerRoman"/>
      <w:lvlText w:val="%9."/>
      <w:lvlJc w:val="right"/>
      <w:pPr>
        <w:ind w:left="6295" w:hanging="180"/>
      </w:pPr>
    </w:lvl>
  </w:abstractNum>
  <w:abstractNum w:abstractNumId="9" w15:restartNumberingAfterBreak="0">
    <w:nsid w:val="1C941003"/>
    <w:multiLevelType w:val="hybridMultilevel"/>
    <w:tmpl w:val="AF26BCF0"/>
    <w:lvl w:ilvl="0" w:tplc="35F68430">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7F2874"/>
    <w:multiLevelType w:val="hybridMultilevel"/>
    <w:tmpl w:val="675A46C0"/>
    <w:lvl w:ilvl="0" w:tplc="B0C066A0">
      <w:start w:val="1"/>
      <w:numFmt w:val="decimal"/>
      <w:lvlText w:val="%1."/>
      <w:lvlJc w:val="left"/>
      <w:pPr>
        <w:ind w:left="786" w:hanging="360"/>
      </w:pPr>
      <w:rPr>
        <w:rFonts w:eastAsia="Calibri" w:cs="Calibri"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7567B7"/>
    <w:multiLevelType w:val="hybridMultilevel"/>
    <w:tmpl w:val="DADA8F5E"/>
    <w:lvl w:ilvl="0" w:tplc="FFBEA3C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8D2E2C"/>
    <w:multiLevelType w:val="hybridMultilevel"/>
    <w:tmpl w:val="27761D02"/>
    <w:lvl w:ilvl="0" w:tplc="DBE0CD1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F113DC"/>
    <w:multiLevelType w:val="hybridMultilevel"/>
    <w:tmpl w:val="493605DC"/>
    <w:lvl w:ilvl="0" w:tplc="35F68430">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1A6F20"/>
    <w:multiLevelType w:val="hybridMultilevel"/>
    <w:tmpl w:val="5596C9E8"/>
    <w:lvl w:ilvl="0" w:tplc="901E586A">
      <w:start w:val="1"/>
      <w:numFmt w:val="lowerLetter"/>
      <w:lvlText w:val="%1)"/>
      <w:lvlJc w:val="left"/>
      <w:pPr>
        <w:ind w:left="535" w:hanging="360"/>
      </w:pPr>
      <w:rPr>
        <w:rFonts w:eastAsia="Calibri" w:cs="Calibri" w:hint="default"/>
        <w:b w:val="0"/>
        <w:color w:val="auto"/>
        <w:sz w:val="22"/>
      </w:rPr>
    </w:lvl>
    <w:lvl w:ilvl="1" w:tplc="04050019">
      <w:start w:val="1"/>
      <w:numFmt w:val="lowerLetter"/>
      <w:lvlText w:val="%2."/>
      <w:lvlJc w:val="left"/>
      <w:pPr>
        <w:ind w:left="1255" w:hanging="360"/>
      </w:pPr>
    </w:lvl>
    <w:lvl w:ilvl="2" w:tplc="0405001B" w:tentative="1">
      <w:start w:val="1"/>
      <w:numFmt w:val="lowerRoman"/>
      <w:lvlText w:val="%3."/>
      <w:lvlJc w:val="right"/>
      <w:pPr>
        <w:ind w:left="1975" w:hanging="180"/>
      </w:pPr>
    </w:lvl>
    <w:lvl w:ilvl="3" w:tplc="0405000F" w:tentative="1">
      <w:start w:val="1"/>
      <w:numFmt w:val="decimal"/>
      <w:lvlText w:val="%4."/>
      <w:lvlJc w:val="left"/>
      <w:pPr>
        <w:ind w:left="2695" w:hanging="360"/>
      </w:pPr>
    </w:lvl>
    <w:lvl w:ilvl="4" w:tplc="04050019" w:tentative="1">
      <w:start w:val="1"/>
      <w:numFmt w:val="lowerLetter"/>
      <w:lvlText w:val="%5."/>
      <w:lvlJc w:val="left"/>
      <w:pPr>
        <w:ind w:left="3415" w:hanging="360"/>
      </w:pPr>
    </w:lvl>
    <w:lvl w:ilvl="5" w:tplc="0405001B" w:tentative="1">
      <w:start w:val="1"/>
      <w:numFmt w:val="lowerRoman"/>
      <w:lvlText w:val="%6."/>
      <w:lvlJc w:val="right"/>
      <w:pPr>
        <w:ind w:left="4135" w:hanging="180"/>
      </w:pPr>
    </w:lvl>
    <w:lvl w:ilvl="6" w:tplc="0405000F" w:tentative="1">
      <w:start w:val="1"/>
      <w:numFmt w:val="decimal"/>
      <w:lvlText w:val="%7."/>
      <w:lvlJc w:val="left"/>
      <w:pPr>
        <w:ind w:left="4855" w:hanging="360"/>
      </w:pPr>
    </w:lvl>
    <w:lvl w:ilvl="7" w:tplc="04050019" w:tentative="1">
      <w:start w:val="1"/>
      <w:numFmt w:val="lowerLetter"/>
      <w:lvlText w:val="%8."/>
      <w:lvlJc w:val="left"/>
      <w:pPr>
        <w:ind w:left="5575" w:hanging="360"/>
      </w:pPr>
    </w:lvl>
    <w:lvl w:ilvl="8" w:tplc="0405001B" w:tentative="1">
      <w:start w:val="1"/>
      <w:numFmt w:val="lowerRoman"/>
      <w:lvlText w:val="%9."/>
      <w:lvlJc w:val="right"/>
      <w:pPr>
        <w:ind w:left="6295" w:hanging="180"/>
      </w:pPr>
    </w:lvl>
  </w:abstractNum>
  <w:abstractNum w:abstractNumId="15" w15:restartNumberingAfterBreak="0">
    <w:nsid w:val="2AB52D8A"/>
    <w:multiLevelType w:val="hybridMultilevel"/>
    <w:tmpl w:val="6BAE4BAC"/>
    <w:lvl w:ilvl="0" w:tplc="FFBEA3C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EB1F7F"/>
    <w:multiLevelType w:val="hybridMultilevel"/>
    <w:tmpl w:val="F2EA9178"/>
    <w:lvl w:ilvl="0" w:tplc="6E983EC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E03894"/>
    <w:multiLevelType w:val="hybridMultilevel"/>
    <w:tmpl w:val="9E6C1ABA"/>
    <w:lvl w:ilvl="0" w:tplc="7C487672">
      <w:start w:val="1"/>
      <w:numFmt w:val="decimal"/>
      <w:lvlText w:val="%1."/>
      <w:lvlJc w:val="left"/>
      <w:pPr>
        <w:ind w:left="720" w:hanging="360"/>
      </w:pPr>
      <w:rPr>
        <w:rFonts w:ascii="Times New Roman" w:eastAsia="Calibri" w:hAnsi="Times New Roman" w:cs="Times New Roman"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6220C3"/>
    <w:multiLevelType w:val="hybridMultilevel"/>
    <w:tmpl w:val="26BEA4A0"/>
    <w:lvl w:ilvl="0" w:tplc="4694FF7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340CB3"/>
    <w:multiLevelType w:val="hybridMultilevel"/>
    <w:tmpl w:val="A4302EC6"/>
    <w:lvl w:ilvl="0" w:tplc="D668ED84">
      <w:start w:val="1"/>
      <w:numFmt w:val="decimal"/>
      <w:lvlText w:val="%1.1.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093442F"/>
    <w:multiLevelType w:val="multilevel"/>
    <w:tmpl w:val="50F2CAA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C41E39"/>
    <w:multiLevelType w:val="hybridMultilevel"/>
    <w:tmpl w:val="4E2AFD14"/>
    <w:lvl w:ilvl="0" w:tplc="35F68430">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50D003C"/>
    <w:multiLevelType w:val="hybridMultilevel"/>
    <w:tmpl w:val="8A648054"/>
    <w:lvl w:ilvl="0" w:tplc="761A339E">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5C554B1"/>
    <w:multiLevelType w:val="hybridMultilevel"/>
    <w:tmpl w:val="B50E5D8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2F235B"/>
    <w:multiLevelType w:val="hybridMultilevel"/>
    <w:tmpl w:val="3BF81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F62267D"/>
    <w:multiLevelType w:val="hybridMultilevel"/>
    <w:tmpl w:val="77B0F7D6"/>
    <w:lvl w:ilvl="0" w:tplc="E8D6EDB4">
      <w:start w:val="1"/>
      <w:numFmt w:val="bullet"/>
      <w:lvlText w:val=""/>
      <w:lvlJc w:val="left"/>
      <w:pPr>
        <w:ind w:left="1071" w:hanging="360"/>
      </w:pPr>
      <w:rPr>
        <w:rFonts w:ascii="Symbol" w:hAnsi="Symbol" w:cs="Symbol" w:hint="default"/>
      </w:rPr>
    </w:lvl>
    <w:lvl w:ilvl="1" w:tplc="04050003">
      <w:start w:val="1"/>
      <w:numFmt w:val="bullet"/>
      <w:lvlText w:val="o"/>
      <w:lvlJc w:val="left"/>
      <w:pPr>
        <w:ind w:left="1791" w:hanging="360"/>
      </w:pPr>
      <w:rPr>
        <w:rFonts w:ascii="Courier New" w:hAnsi="Courier New" w:cs="Courier New" w:hint="default"/>
      </w:rPr>
    </w:lvl>
    <w:lvl w:ilvl="2" w:tplc="04050005">
      <w:start w:val="1"/>
      <w:numFmt w:val="bullet"/>
      <w:lvlText w:val=""/>
      <w:lvlJc w:val="left"/>
      <w:pPr>
        <w:ind w:left="2511" w:hanging="360"/>
      </w:pPr>
      <w:rPr>
        <w:rFonts w:ascii="Wingdings" w:hAnsi="Wingdings" w:cs="Wingdings" w:hint="default"/>
      </w:rPr>
    </w:lvl>
    <w:lvl w:ilvl="3" w:tplc="04050001">
      <w:start w:val="1"/>
      <w:numFmt w:val="bullet"/>
      <w:lvlText w:val=""/>
      <w:lvlJc w:val="left"/>
      <w:pPr>
        <w:ind w:left="3231" w:hanging="360"/>
      </w:pPr>
      <w:rPr>
        <w:rFonts w:ascii="Symbol" w:hAnsi="Symbol" w:cs="Symbol" w:hint="default"/>
      </w:rPr>
    </w:lvl>
    <w:lvl w:ilvl="4" w:tplc="04050003">
      <w:start w:val="1"/>
      <w:numFmt w:val="bullet"/>
      <w:lvlText w:val="o"/>
      <w:lvlJc w:val="left"/>
      <w:pPr>
        <w:ind w:left="3951" w:hanging="360"/>
      </w:pPr>
      <w:rPr>
        <w:rFonts w:ascii="Courier New" w:hAnsi="Courier New" w:cs="Courier New" w:hint="default"/>
      </w:rPr>
    </w:lvl>
    <w:lvl w:ilvl="5" w:tplc="04050005">
      <w:start w:val="1"/>
      <w:numFmt w:val="bullet"/>
      <w:lvlText w:val=""/>
      <w:lvlJc w:val="left"/>
      <w:pPr>
        <w:ind w:left="4671" w:hanging="360"/>
      </w:pPr>
      <w:rPr>
        <w:rFonts w:ascii="Wingdings" w:hAnsi="Wingdings" w:cs="Wingdings" w:hint="default"/>
      </w:rPr>
    </w:lvl>
    <w:lvl w:ilvl="6" w:tplc="04050001">
      <w:start w:val="1"/>
      <w:numFmt w:val="bullet"/>
      <w:lvlText w:val=""/>
      <w:lvlJc w:val="left"/>
      <w:pPr>
        <w:ind w:left="5391" w:hanging="360"/>
      </w:pPr>
      <w:rPr>
        <w:rFonts w:ascii="Symbol" w:hAnsi="Symbol" w:cs="Symbol" w:hint="default"/>
      </w:rPr>
    </w:lvl>
    <w:lvl w:ilvl="7" w:tplc="04050003">
      <w:start w:val="1"/>
      <w:numFmt w:val="bullet"/>
      <w:lvlText w:val="o"/>
      <w:lvlJc w:val="left"/>
      <w:pPr>
        <w:ind w:left="6111" w:hanging="360"/>
      </w:pPr>
      <w:rPr>
        <w:rFonts w:ascii="Courier New" w:hAnsi="Courier New" w:cs="Courier New" w:hint="default"/>
      </w:rPr>
    </w:lvl>
    <w:lvl w:ilvl="8" w:tplc="04050005">
      <w:start w:val="1"/>
      <w:numFmt w:val="bullet"/>
      <w:lvlText w:val=""/>
      <w:lvlJc w:val="left"/>
      <w:pPr>
        <w:ind w:left="6831" w:hanging="360"/>
      </w:pPr>
      <w:rPr>
        <w:rFonts w:ascii="Wingdings" w:hAnsi="Wingdings" w:cs="Wingdings" w:hint="default"/>
      </w:rPr>
    </w:lvl>
  </w:abstractNum>
  <w:abstractNum w:abstractNumId="26" w15:restartNumberingAfterBreak="0">
    <w:nsid w:val="50C55BB1"/>
    <w:multiLevelType w:val="hybridMultilevel"/>
    <w:tmpl w:val="8218428C"/>
    <w:lvl w:ilvl="0" w:tplc="810AEF0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AF2AAE"/>
    <w:multiLevelType w:val="hybridMultilevel"/>
    <w:tmpl w:val="2C82BB3C"/>
    <w:lvl w:ilvl="0" w:tplc="04050015">
      <w:start w:val="1"/>
      <w:numFmt w:val="upp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97B1848"/>
    <w:multiLevelType w:val="hybridMultilevel"/>
    <w:tmpl w:val="6B647316"/>
    <w:lvl w:ilvl="0" w:tplc="04050001">
      <w:start w:val="1"/>
      <w:numFmt w:val="bullet"/>
      <w:lvlText w:val=""/>
      <w:lvlJc w:val="left"/>
      <w:pPr>
        <w:ind w:left="895" w:hanging="360"/>
      </w:pPr>
      <w:rPr>
        <w:rFonts w:ascii="Symbol" w:hAnsi="Symbol" w:hint="default"/>
      </w:rPr>
    </w:lvl>
    <w:lvl w:ilvl="1" w:tplc="04050003" w:tentative="1">
      <w:start w:val="1"/>
      <w:numFmt w:val="bullet"/>
      <w:lvlText w:val="o"/>
      <w:lvlJc w:val="left"/>
      <w:pPr>
        <w:ind w:left="1615" w:hanging="360"/>
      </w:pPr>
      <w:rPr>
        <w:rFonts w:ascii="Courier New" w:hAnsi="Courier New" w:cs="Courier New" w:hint="default"/>
      </w:rPr>
    </w:lvl>
    <w:lvl w:ilvl="2" w:tplc="04050005" w:tentative="1">
      <w:start w:val="1"/>
      <w:numFmt w:val="bullet"/>
      <w:lvlText w:val=""/>
      <w:lvlJc w:val="left"/>
      <w:pPr>
        <w:ind w:left="2335" w:hanging="360"/>
      </w:pPr>
      <w:rPr>
        <w:rFonts w:ascii="Wingdings" w:hAnsi="Wingdings" w:hint="default"/>
      </w:rPr>
    </w:lvl>
    <w:lvl w:ilvl="3" w:tplc="04050001" w:tentative="1">
      <w:start w:val="1"/>
      <w:numFmt w:val="bullet"/>
      <w:lvlText w:val=""/>
      <w:lvlJc w:val="left"/>
      <w:pPr>
        <w:ind w:left="3055" w:hanging="360"/>
      </w:pPr>
      <w:rPr>
        <w:rFonts w:ascii="Symbol" w:hAnsi="Symbol" w:hint="default"/>
      </w:rPr>
    </w:lvl>
    <w:lvl w:ilvl="4" w:tplc="04050003" w:tentative="1">
      <w:start w:val="1"/>
      <w:numFmt w:val="bullet"/>
      <w:lvlText w:val="o"/>
      <w:lvlJc w:val="left"/>
      <w:pPr>
        <w:ind w:left="3775" w:hanging="360"/>
      </w:pPr>
      <w:rPr>
        <w:rFonts w:ascii="Courier New" w:hAnsi="Courier New" w:cs="Courier New" w:hint="default"/>
      </w:rPr>
    </w:lvl>
    <w:lvl w:ilvl="5" w:tplc="04050005" w:tentative="1">
      <w:start w:val="1"/>
      <w:numFmt w:val="bullet"/>
      <w:lvlText w:val=""/>
      <w:lvlJc w:val="left"/>
      <w:pPr>
        <w:ind w:left="4495" w:hanging="360"/>
      </w:pPr>
      <w:rPr>
        <w:rFonts w:ascii="Wingdings" w:hAnsi="Wingdings" w:hint="default"/>
      </w:rPr>
    </w:lvl>
    <w:lvl w:ilvl="6" w:tplc="04050001" w:tentative="1">
      <w:start w:val="1"/>
      <w:numFmt w:val="bullet"/>
      <w:lvlText w:val=""/>
      <w:lvlJc w:val="left"/>
      <w:pPr>
        <w:ind w:left="5215" w:hanging="360"/>
      </w:pPr>
      <w:rPr>
        <w:rFonts w:ascii="Symbol" w:hAnsi="Symbol" w:hint="default"/>
      </w:rPr>
    </w:lvl>
    <w:lvl w:ilvl="7" w:tplc="04050003" w:tentative="1">
      <w:start w:val="1"/>
      <w:numFmt w:val="bullet"/>
      <w:lvlText w:val="o"/>
      <w:lvlJc w:val="left"/>
      <w:pPr>
        <w:ind w:left="5935" w:hanging="360"/>
      </w:pPr>
      <w:rPr>
        <w:rFonts w:ascii="Courier New" w:hAnsi="Courier New" w:cs="Courier New" w:hint="default"/>
      </w:rPr>
    </w:lvl>
    <w:lvl w:ilvl="8" w:tplc="04050005" w:tentative="1">
      <w:start w:val="1"/>
      <w:numFmt w:val="bullet"/>
      <w:lvlText w:val=""/>
      <w:lvlJc w:val="left"/>
      <w:pPr>
        <w:ind w:left="6655" w:hanging="360"/>
      </w:pPr>
      <w:rPr>
        <w:rFonts w:ascii="Wingdings" w:hAnsi="Wingdings" w:hint="default"/>
      </w:rPr>
    </w:lvl>
  </w:abstractNum>
  <w:abstractNum w:abstractNumId="29" w15:restartNumberingAfterBreak="0">
    <w:nsid w:val="59AC6B1F"/>
    <w:multiLevelType w:val="hybridMultilevel"/>
    <w:tmpl w:val="5F70A984"/>
    <w:lvl w:ilvl="0" w:tplc="C60EA2CC">
      <w:start w:val="1"/>
      <w:numFmt w:val="lowerLetter"/>
      <w:lvlText w:val="%1)"/>
      <w:lvlJc w:val="left"/>
      <w:pPr>
        <w:ind w:left="537" w:hanging="360"/>
      </w:pPr>
      <w:rPr>
        <w:rFonts w:eastAsia="Symbol" w:hint="default"/>
        <w:sz w:val="22"/>
        <w:szCs w:val="22"/>
      </w:rPr>
    </w:lvl>
    <w:lvl w:ilvl="1" w:tplc="04050019" w:tentative="1">
      <w:start w:val="1"/>
      <w:numFmt w:val="lowerLetter"/>
      <w:lvlText w:val="%2."/>
      <w:lvlJc w:val="left"/>
      <w:pPr>
        <w:ind w:left="1257" w:hanging="360"/>
      </w:pPr>
    </w:lvl>
    <w:lvl w:ilvl="2" w:tplc="0405001B" w:tentative="1">
      <w:start w:val="1"/>
      <w:numFmt w:val="lowerRoman"/>
      <w:lvlText w:val="%3."/>
      <w:lvlJc w:val="right"/>
      <w:pPr>
        <w:ind w:left="1977" w:hanging="180"/>
      </w:pPr>
    </w:lvl>
    <w:lvl w:ilvl="3" w:tplc="0405000F" w:tentative="1">
      <w:start w:val="1"/>
      <w:numFmt w:val="decimal"/>
      <w:lvlText w:val="%4."/>
      <w:lvlJc w:val="left"/>
      <w:pPr>
        <w:ind w:left="2697" w:hanging="360"/>
      </w:pPr>
    </w:lvl>
    <w:lvl w:ilvl="4" w:tplc="04050019" w:tentative="1">
      <w:start w:val="1"/>
      <w:numFmt w:val="lowerLetter"/>
      <w:lvlText w:val="%5."/>
      <w:lvlJc w:val="left"/>
      <w:pPr>
        <w:ind w:left="3417" w:hanging="360"/>
      </w:pPr>
    </w:lvl>
    <w:lvl w:ilvl="5" w:tplc="0405001B" w:tentative="1">
      <w:start w:val="1"/>
      <w:numFmt w:val="lowerRoman"/>
      <w:lvlText w:val="%6."/>
      <w:lvlJc w:val="right"/>
      <w:pPr>
        <w:ind w:left="4137" w:hanging="180"/>
      </w:pPr>
    </w:lvl>
    <w:lvl w:ilvl="6" w:tplc="0405000F" w:tentative="1">
      <w:start w:val="1"/>
      <w:numFmt w:val="decimal"/>
      <w:lvlText w:val="%7."/>
      <w:lvlJc w:val="left"/>
      <w:pPr>
        <w:ind w:left="4857" w:hanging="360"/>
      </w:pPr>
    </w:lvl>
    <w:lvl w:ilvl="7" w:tplc="04050019" w:tentative="1">
      <w:start w:val="1"/>
      <w:numFmt w:val="lowerLetter"/>
      <w:lvlText w:val="%8."/>
      <w:lvlJc w:val="left"/>
      <w:pPr>
        <w:ind w:left="5577" w:hanging="360"/>
      </w:pPr>
    </w:lvl>
    <w:lvl w:ilvl="8" w:tplc="0405001B" w:tentative="1">
      <w:start w:val="1"/>
      <w:numFmt w:val="lowerRoman"/>
      <w:lvlText w:val="%9."/>
      <w:lvlJc w:val="right"/>
      <w:pPr>
        <w:ind w:left="6297" w:hanging="180"/>
      </w:pPr>
    </w:lvl>
  </w:abstractNum>
  <w:abstractNum w:abstractNumId="30" w15:restartNumberingAfterBreak="0">
    <w:nsid w:val="5C8533E2"/>
    <w:multiLevelType w:val="hybridMultilevel"/>
    <w:tmpl w:val="92765796"/>
    <w:lvl w:ilvl="0" w:tplc="72EA04A6">
      <w:start w:val="1"/>
      <w:numFmt w:val="decimal"/>
      <w:lvlText w:val="%1."/>
      <w:lvlJc w:val="left"/>
      <w:pPr>
        <w:ind w:left="720" w:hanging="360"/>
      </w:pPr>
      <w:rPr>
        <w:rFonts w:ascii="Calibri" w:hAnsi="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E3733A2"/>
    <w:multiLevelType w:val="hybridMultilevel"/>
    <w:tmpl w:val="155231F8"/>
    <w:lvl w:ilvl="0" w:tplc="AA5E5D3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5613B3"/>
    <w:multiLevelType w:val="hybridMultilevel"/>
    <w:tmpl w:val="CCE04D6C"/>
    <w:lvl w:ilvl="0" w:tplc="9F7A7C4C">
      <w:start w:val="1"/>
      <w:numFmt w:val="lowerLetter"/>
      <w:lvlText w:val="%1)"/>
      <w:lvlJc w:val="left"/>
      <w:pPr>
        <w:ind w:left="360" w:hanging="360"/>
      </w:pPr>
      <w:rPr>
        <w:rFonts w:eastAsia="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E7600F7"/>
    <w:multiLevelType w:val="hybridMultilevel"/>
    <w:tmpl w:val="42807C0A"/>
    <w:lvl w:ilvl="0" w:tplc="C3CCF8EE">
      <w:start w:val="1"/>
      <w:numFmt w:val="bullet"/>
      <w:lvlText w:val=""/>
      <w:lvlJc w:val="left"/>
      <w:pPr>
        <w:tabs>
          <w:tab w:val="num" w:pos="737"/>
        </w:tabs>
        <w:ind w:left="737" w:hanging="170"/>
      </w:pPr>
      <w:rPr>
        <w:rFonts w:ascii="Symbol" w:hAnsi="Symbol" w:cs="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6E9214C6"/>
    <w:multiLevelType w:val="hybridMultilevel"/>
    <w:tmpl w:val="73F270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EC4BE6"/>
    <w:multiLevelType w:val="hybridMultilevel"/>
    <w:tmpl w:val="E4927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2E20A12"/>
    <w:multiLevelType w:val="hybridMultilevel"/>
    <w:tmpl w:val="3CE68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34C7BEB"/>
    <w:multiLevelType w:val="hybridMultilevel"/>
    <w:tmpl w:val="8138D324"/>
    <w:lvl w:ilvl="0" w:tplc="2D8813F2">
      <w:start w:val="1"/>
      <w:numFmt w:val="lowerLetter"/>
      <w:lvlText w:val="%1)"/>
      <w:lvlJc w:val="left"/>
      <w:pPr>
        <w:tabs>
          <w:tab w:val="num" w:pos="0"/>
        </w:tabs>
        <w:ind w:left="295" w:hanging="29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779C6A1A"/>
    <w:multiLevelType w:val="hybridMultilevel"/>
    <w:tmpl w:val="64AC810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9DB06A3"/>
    <w:multiLevelType w:val="hybridMultilevel"/>
    <w:tmpl w:val="9C26E76A"/>
    <w:lvl w:ilvl="0" w:tplc="04050001">
      <w:start w:val="1"/>
      <w:numFmt w:val="bullet"/>
      <w:lvlText w:val=""/>
      <w:lvlJc w:val="left"/>
      <w:pPr>
        <w:ind w:left="755" w:hanging="360"/>
      </w:pPr>
      <w:rPr>
        <w:rFonts w:ascii="Symbol" w:hAnsi="Symbol" w:hint="default"/>
      </w:rPr>
    </w:lvl>
    <w:lvl w:ilvl="1" w:tplc="04050003" w:tentative="1">
      <w:start w:val="1"/>
      <w:numFmt w:val="bullet"/>
      <w:lvlText w:val="o"/>
      <w:lvlJc w:val="left"/>
      <w:pPr>
        <w:ind w:left="1475" w:hanging="360"/>
      </w:pPr>
      <w:rPr>
        <w:rFonts w:ascii="Courier New" w:hAnsi="Courier New" w:cs="Courier New" w:hint="default"/>
      </w:rPr>
    </w:lvl>
    <w:lvl w:ilvl="2" w:tplc="04050005" w:tentative="1">
      <w:start w:val="1"/>
      <w:numFmt w:val="bullet"/>
      <w:lvlText w:val=""/>
      <w:lvlJc w:val="left"/>
      <w:pPr>
        <w:ind w:left="2195" w:hanging="360"/>
      </w:pPr>
      <w:rPr>
        <w:rFonts w:ascii="Wingdings" w:hAnsi="Wingdings" w:hint="default"/>
      </w:rPr>
    </w:lvl>
    <w:lvl w:ilvl="3" w:tplc="04050001" w:tentative="1">
      <w:start w:val="1"/>
      <w:numFmt w:val="bullet"/>
      <w:lvlText w:val=""/>
      <w:lvlJc w:val="left"/>
      <w:pPr>
        <w:ind w:left="2915" w:hanging="360"/>
      </w:pPr>
      <w:rPr>
        <w:rFonts w:ascii="Symbol" w:hAnsi="Symbol" w:hint="default"/>
      </w:rPr>
    </w:lvl>
    <w:lvl w:ilvl="4" w:tplc="04050003" w:tentative="1">
      <w:start w:val="1"/>
      <w:numFmt w:val="bullet"/>
      <w:lvlText w:val="o"/>
      <w:lvlJc w:val="left"/>
      <w:pPr>
        <w:ind w:left="3635" w:hanging="360"/>
      </w:pPr>
      <w:rPr>
        <w:rFonts w:ascii="Courier New" w:hAnsi="Courier New" w:cs="Courier New" w:hint="default"/>
      </w:rPr>
    </w:lvl>
    <w:lvl w:ilvl="5" w:tplc="04050005" w:tentative="1">
      <w:start w:val="1"/>
      <w:numFmt w:val="bullet"/>
      <w:lvlText w:val=""/>
      <w:lvlJc w:val="left"/>
      <w:pPr>
        <w:ind w:left="4355" w:hanging="360"/>
      </w:pPr>
      <w:rPr>
        <w:rFonts w:ascii="Wingdings" w:hAnsi="Wingdings" w:hint="default"/>
      </w:rPr>
    </w:lvl>
    <w:lvl w:ilvl="6" w:tplc="04050001" w:tentative="1">
      <w:start w:val="1"/>
      <w:numFmt w:val="bullet"/>
      <w:lvlText w:val=""/>
      <w:lvlJc w:val="left"/>
      <w:pPr>
        <w:ind w:left="5075" w:hanging="360"/>
      </w:pPr>
      <w:rPr>
        <w:rFonts w:ascii="Symbol" w:hAnsi="Symbol" w:hint="default"/>
      </w:rPr>
    </w:lvl>
    <w:lvl w:ilvl="7" w:tplc="04050003" w:tentative="1">
      <w:start w:val="1"/>
      <w:numFmt w:val="bullet"/>
      <w:lvlText w:val="o"/>
      <w:lvlJc w:val="left"/>
      <w:pPr>
        <w:ind w:left="5795" w:hanging="360"/>
      </w:pPr>
      <w:rPr>
        <w:rFonts w:ascii="Courier New" w:hAnsi="Courier New" w:cs="Courier New" w:hint="default"/>
      </w:rPr>
    </w:lvl>
    <w:lvl w:ilvl="8" w:tplc="04050005" w:tentative="1">
      <w:start w:val="1"/>
      <w:numFmt w:val="bullet"/>
      <w:lvlText w:val=""/>
      <w:lvlJc w:val="left"/>
      <w:pPr>
        <w:ind w:left="6515" w:hanging="360"/>
      </w:pPr>
      <w:rPr>
        <w:rFonts w:ascii="Wingdings" w:hAnsi="Wingdings" w:hint="default"/>
      </w:rPr>
    </w:lvl>
  </w:abstractNum>
  <w:abstractNum w:abstractNumId="40" w15:restartNumberingAfterBreak="0">
    <w:nsid w:val="7D3F3252"/>
    <w:multiLevelType w:val="hybridMultilevel"/>
    <w:tmpl w:val="25C6A784"/>
    <w:lvl w:ilvl="0" w:tplc="6E983EC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E0426EA"/>
    <w:multiLevelType w:val="hybridMultilevel"/>
    <w:tmpl w:val="15C80A74"/>
    <w:lvl w:ilvl="0" w:tplc="04050001">
      <w:start w:val="1"/>
      <w:numFmt w:val="bullet"/>
      <w:lvlText w:val=""/>
      <w:lvlJc w:val="left"/>
      <w:pPr>
        <w:tabs>
          <w:tab w:val="num" w:pos="0"/>
        </w:tabs>
        <w:ind w:left="295" w:hanging="295"/>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15:restartNumberingAfterBreak="0">
    <w:nsid w:val="7ED758C4"/>
    <w:multiLevelType w:val="hybridMultilevel"/>
    <w:tmpl w:val="9EFA46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37"/>
  </w:num>
  <w:num w:numId="3">
    <w:abstractNumId w:val="33"/>
  </w:num>
  <w:num w:numId="4">
    <w:abstractNumId w:val="3"/>
  </w:num>
  <w:num w:numId="5">
    <w:abstractNumId w:val="41"/>
  </w:num>
  <w:num w:numId="6">
    <w:abstractNumId w:val="18"/>
  </w:num>
  <w:num w:numId="7">
    <w:abstractNumId w:val="8"/>
  </w:num>
  <w:num w:numId="8">
    <w:abstractNumId w:val="29"/>
  </w:num>
  <w:num w:numId="9">
    <w:abstractNumId w:val="28"/>
  </w:num>
  <w:num w:numId="10">
    <w:abstractNumId w:val="6"/>
  </w:num>
  <w:num w:numId="11">
    <w:abstractNumId w:val="30"/>
  </w:num>
  <w:num w:numId="12">
    <w:abstractNumId w:val="39"/>
  </w:num>
  <w:num w:numId="13">
    <w:abstractNumId w:val="35"/>
  </w:num>
  <w:num w:numId="14">
    <w:abstractNumId w:val="2"/>
  </w:num>
  <w:num w:numId="15">
    <w:abstractNumId w:val="36"/>
  </w:num>
  <w:num w:numId="16">
    <w:abstractNumId w:val="42"/>
  </w:num>
  <w:num w:numId="17">
    <w:abstractNumId w:val="32"/>
  </w:num>
  <w:num w:numId="18">
    <w:abstractNumId w:val="14"/>
  </w:num>
  <w:num w:numId="19">
    <w:abstractNumId w:val="10"/>
  </w:num>
  <w:num w:numId="20">
    <w:abstractNumId w:val="4"/>
  </w:num>
  <w:num w:numId="21">
    <w:abstractNumId w:val="5"/>
  </w:num>
  <w:num w:numId="22">
    <w:abstractNumId w:val="24"/>
  </w:num>
  <w:num w:numId="23">
    <w:abstractNumId w:val="34"/>
  </w:num>
  <w:num w:numId="24">
    <w:abstractNumId w:val="0"/>
  </w:num>
  <w:num w:numId="25">
    <w:abstractNumId w:val="17"/>
  </w:num>
  <w:num w:numId="26">
    <w:abstractNumId w:val="19"/>
  </w:num>
  <w:num w:numId="27">
    <w:abstractNumId w:val="38"/>
  </w:num>
  <w:num w:numId="28">
    <w:abstractNumId w:val="22"/>
  </w:num>
  <w:num w:numId="29">
    <w:abstractNumId w:val="20"/>
  </w:num>
  <w:num w:numId="30">
    <w:abstractNumId w:val="40"/>
  </w:num>
  <w:num w:numId="31">
    <w:abstractNumId w:val="27"/>
  </w:num>
  <w:num w:numId="32">
    <w:abstractNumId w:val="16"/>
  </w:num>
  <w:num w:numId="33">
    <w:abstractNumId w:val="1"/>
  </w:num>
  <w:num w:numId="34">
    <w:abstractNumId w:val="12"/>
  </w:num>
  <w:num w:numId="35">
    <w:abstractNumId w:val="23"/>
  </w:num>
  <w:num w:numId="36">
    <w:abstractNumId w:val="9"/>
  </w:num>
  <w:num w:numId="37">
    <w:abstractNumId w:val="21"/>
  </w:num>
  <w:num w:numId="38">
    <w:abstractNumId w:val="13"/>
  </w:num>
  <w:num w:numId="39">
    <w:abstractNumId w:val="26"/>
  </w:num>
  <w:num w:numId="40">
    <w:abstractNumId w:val="7"/>
  </w:num>
  <w:num w:numId="41">
    <w:abstractNumId w:val="11"/>
  </w:num>
  <w:num w:numId="42">
    <w:abstractNumId w:val="15"/>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07"/>
    <w:rsid w:val="00000BBD"/>
    <w:rsid w:val="00000BF6"/>
    <w:rsid w:val="00004E44"/>
    <w:rsid w:val="000051E3"/>
    <w:rsid w:val="000143BE"/>
    <w:rsid w:val="00015256"/>
    <w:rsid w:val="0002067C"/>
    <w:rsid w:val="000218B5"/>
    <w:rsid w:val="00021B61"/>
    <w:rsid w:val="00034061"/>
    <w:rsid w:val="000404A9"/>
    <w:rsid w:val="00043A06"/>
    <w:rsid w:val="000446F2"/>
    <w:rsid w:val="00044BE7"/>
    <w:rsid w:val="00045A64"/>
    <w:rsid w:val="00060696"/>
    <w:rsid w:val="00064E39"/>
    <w:rsid w:val="00066C78"/>
    <w:rsid w:val="00081C35"/>
    <w:rsid w:val="000820D4"/>
    <w:rsid w:val="000869FF"/>
    <w:rsid w:val="00090C93"/>
    <w:rsid w:val="000B029C"/>
    <w:rsid w:val="000B2116"/>
    <w:rsid w:val="000B4EDE"/>
    <w:rsid w:val="000C037E"/>
    <w:rsid w:val="000C484B"/>
    <w:rsid w:val="000D255B"/>
    <w:rsid w:val="000D542C"/>
    <w:rsid w:val="000D5631"/>
    <w:rsid w:val="000D6D93"/>
    <w:rsid w:val="000E3E60"/>
    <w:rsid w:val="000E614F"/>
    <w:rsid w:val="000F360C"/>
    <w:rsid w:val="000F474A"/>
    <w:rsid w:val="000F59DD"/>
    <w:rsid w:val="001064EE"/>
    <w:rsid w:val="0010680A"/>
    <w:rsid w:val="00107839"/>
    <w:rsid w:val="00115F90"/>
    <w:rsid w:val="0011690D"/>
    <w:rsid w:val="0012651E"/>
    <w:rsid w:val="001330D5"/>
    <w:rsid w:val="00133ED7"/>
    <w:rsid w:val="00134E19"/>
    <w:rsid w:val="0013691F"/>
    <w:rsid w:val="001419B7"/>
    <w:rsid w:val="00141E4A"/>
    <w:rsid w:val="00144085"/>
    <w:rsid w:val="0014471B"/>
    <w:rsid w:val="001465E8"/>
    <w:rsid w:val="0014764A"/>
    <w:rsid w:val="001479D8"/>
    <w:rsid w:val="00152F09"/>
    <w:rsid w:val="00153F8B"/>
    <w:rsid w:val="001555EA"/>
    <w:rsid w:val="00157A71"/>
    <w:rsid w:val="00170B9C"/>
    <w:rsid w:val="00171815"/>
    <w:rsid w:val="00173F72"/>
    <w:rsid w:val="00174D8B"/>
    <w:rsid w:val="001858B7"/>
    <w:rsid w:val="00191745"/>
    <w:rsid w:val="001A0D3F"/>
    <w:rsid w:val="001A3755"/>
    <w:rsid w:val="001A5DD6"/>
    <w:rsid w:val="001A62E3"/>
    <w:rsid w:val="001B21A9"/>
    <w:rsid w:val="001B283F"/>
    <w:rsid w:val="001B422D"/>
    <w:rsid w:val="001C2611"/>
    <w:rsid w:val="001C5F96"/>
    <w:rsid w:val="001C72F5"/>
    <w:rsid w:val="001D38C8"/>
    <w:rsid w:val="001D66E3"/>
    <w:rsid w:val="001E1869"/>
    <w:rsid w:val="001E2CFE"/>
    <w:rsid w:val="001E5DE7"/>
    <w:rsid w:val="001E737A"/>
    <w:rsid w:val="001F1995"/>
    <w:rsid w:val="001F4444"/>
    <w:rsid w:val="001F786B"/>
    <w:rsid w:val="0020719A"/>
    <w:rsid w:val="00210E2A"/>
    <w:rsid w:val="002116E7"/>
    <w:rsid w:val="00212F4A"/>
    <w:rsid w:val="00215FBA"/>
    <w:rsid w:val="00216948"/>
    <w:rsid w:val="00216F64"/>
    <w:rsid w:val="0021713A"/>
    <w:rsid w:val="002200DE"/>
    <w:rsid w:val="00222D29"/>
    <w:rsid w:val="00227D33"/>
    <w:rsid w:val="00234632"/>
    <w:rsid w:val="00237ECC"/>
    <w:rsid w:val="00240A09"/>
    <w:rsid w:val="002450B8"/>
    <w:rsid w:val="00251373"/>
    <w:rsid w:val="00252F03"/>
    <w:rsid w:val="00254356"/>
    <w:rsid w:val="00256F66"/>
    <w:rsid w:val="002570C3"/>
    <w:rsid w:val="00260ACC"/>
    <w:rsid w:val="00261544"/>
    <w:rsid w:val="00262976"/>
    <w:rsid w:val="00262C8D"/>
    <w:rsid w:val="002652AF"/>
    <w:rsid w:val="00265FA6"/>
    <w:rsid w:val="00267962"/>
    <w:rsid w:val="00270FE0"/>
    <w:rsid w:val="0027399B"/>
    <w:rsid w:val="002748D5"/>
    <w:rsid w:val="00281205"/>
    <w:rsid w:val="002857B9"/>
    <w:rsid w:val="00286087"/>
    <w:rsid w:val="002875A5"/>
    <w:rsid w:val="00290CDC"/>
    <w:rsid w:val="00291230"/>
    <w:rsid w:val="002929F8"/>
    <w:rsid w:val="002969DD"/>
    <w:rsid w:val="00297AAE"/>
    <w:rsid w:val="002A15C0"/>
    <w:rsid w:val="002A24D5"/>
    <w:rsid w:val="002A4207"/>
    <w:rsid w:val="002A6597"/>
    <w:rsid w:val="002B4849"/>
    <w:rsid w:val="002B6665"/>
    <w:rsid w:val="002B777A"/>
    <w:rsid w:val="002B7D73"/>
    <w:rsid w:val="002C4EF4"/>
    <w:rsid w:val="002C60DE"/>
    <w:rsid w:val="002C6926"/>
    <w:rsid w:val="002C7217"/>
    <w:rsid w:val="002D19FA"/>
    <w:rsid w:val="002D7D9E"/>
    <w:rsid w:val="002E39F5"/>
    <w:rsid w:val="002F04F5"/>
    <w:rsid w:val="002F0F15"/>
    <w:rsid w:val="002F1EC6"/>
    <w:rsid w:val="002F264E"/>
    <w:rsid w:val="002F2E21"/>
    <w:rsid w:val="002F3D8A"/>
    <w:rsid w:val="002F5D53"/>
    <w:rsid w:val="002F7A2C"/>
    <w:rsid w:val="003024C4"/>
    <w:rsid w:val="003034E5"/>
    <w:rsid w:val="00304395"/>
    <w:rsid w:val="00305464"/>
    <w:rsid w:val="00305AD8"/>
    <w:rsid w:val="0030674D"/>
    <w:rsid w:val="0030692A"/>
    <w:rsid w:val="003070B7"/>
    <w:rsid w:val="00316051"/>
    <w:rsid w:val="00316321"/>
    <w:rsid w:val="003268EB"/>
    <w:rsid w:val="003309A7"/>
    <w:rsid w:val="00340A42"/>
    <w:rsid w:val="003422D0"/>
    <w:rsid w:val="00342989"/>
    <w:rsid w:val="00345300"/>
    <w:rsid w:val="00346CCE"/>
    <w:rsid w:val="00351AC3"/>
    <w:rsid w:val="00352A89"/>
    <w:rsid w:val="003543DB"/>
    <w:rsid w:val="00356C98"/>
    <w:rsid w:val="00367723"/>
    <w:rsid w:val="003678D6"/>
    <w:rsid w:val="0037667A"/>
    <w:rsid w:val="00377429"/>
    <w:rsid w:val="00381B54"/>
    <w:rsid w:val="003863EA"/>
    <w:rsid w:val="0039037C"/>
    <w:rsid w:val="003915D4"/>
    <w:rsid w:val="003A008A"/>
    <w:rsid w:val="003A2F66"/>
    <w:rsid w:val="003A51E1"/>
    <w:rsid w:val="003A7314"/>
    <w:rsid w:val="003A7C54"/>
    <w:rsid w:val="003B2663"/>
    <w:rsid w:val="003B3AF5"/>
    <w:rsid w:val="003B4C6D"/>
    <w:rsid w:val="003B506F"/>
    <w:rsid w:val="003C05A1"/>
    <w:rsid w:val="003C0A54"/>
    <w:rsid w:val="003C1F64"/>
    <w:rsid w:val="003C52A6"/>
    <w:rsid w:val="003D213E"/>
    <w:rsid w:val="003D7463"/>
    <w:rsid w:val="003E2155"/>
    <w:rsid w:val="003E3E60"/>
    <w:rsid w:val="003F099B"/>
    <w:rsid w:val="003F1A8B"/>
    <w:rsid w:val="003F2EDB"/>
    <w:rsid w:val="003F321C"/>
    <w:rsid w:val="003F3FD0"/>
    <w:rsid w:val="004047A9"/>
    <w:rsid w:val="00414CF8"/>
    <w:rsid w:val="00423742"/>
    <w:rsid w:val="00424F87"/>
    <w:rsid w:val="00432FAB"/>
    <w:rsid w:val="00432FBE"/>
    <w:rsid w:val="00435A52"/>
    <w:rsid w:val="00437BF9"/>
    <w:rsid w:val="004432A0"/>
    <w:rsid w:val="00447F75"/>
    <w:rsid w:val="00462380"/>
    <w:rsid w:val="00465347"/>
    <w:rsid w:val="00471734"/>
    <w:rsid w:val="0047203D"/>
    <w:rsid w:val="004759FD"/>
    <w:rsid w:val="00484071"/>
    <w:rsid w:val="00492678"/>
    <w:rsid w:val="004A104B"/>
    <w:rsid w:val="004A12B7"/>
    <w:rsid w:val="004A27C9"/>
    <w:rsid w:val="004A5975"/>
    <w:rsid w:val="004B14D1"/>
    <w:rsid w:val="004B48F6"/>
    <w:rsid w:val="004B4933"/>
    <w:rsid w:val="004C2A49"/>
    <w:rsid w:val="004C719E"/>
    <w:rsid w:val="004D16B1"/>
    <w:rsid w:val="004D2002"/>
    <w:rsid w:val="004E5EB5"/>
    <w:rsid w:val="004E632A"/>
    <w:rsid w:val="004E70F2"/>
    <w:rsid w:val="004E77DF"/>
    <w:rsid w:val="004E7EEC"/>
    <w:rsid w:val="004F2EBF"/>
    <w:rsid w:val="004F4E0E"/>
    <w:rsid w:val="004F5FC5"/>
    <w:rsid w:val="00504CEB"/>
    <w:rsid w:val="005143D8"/>
    <w:rsid w:val="005165BA"/>
    <w:rsid w:val="0051773A"/>
    <w:rsid w:val="0052239C"/>
    <w:rsid w:val="005234F6"/>
    <w:rsid w:val="00534EDB"/>
    <w:rsid w:val="00537C77"/>
    <w:rsid w:val="00541D5A"/>
    <w:rsid w:val="005434AF"/>
    <w:rsid w:val="005500BF"/>
    <w:rsid w:val="00556FE4"/>
    <w:rsid w:val="0055798F"/>
    <w:rsid w:val="00557B9C"/>
    <w:rsid w:val="00561EA0"/>
    <w:rsid w:val="005622D4"/>
    <w:rsid w:val="005676FA"/>
    <w:rsid w:val="00573689"/>
    <w:rsid w:val="0058175C"/>
    <w:rsid w:val="00585078"/>
    <w:rsid w:val="0058536A"/>
    <w:rsid w:val="00586BA0"/>
    <w:rsid w:val="00587183"/>
    <w:rsid w:val="0059006C"/>
    <w:rsid w:val="00592CD0"/>
    <w:rsid w:val="00594AEA"/>
    <w:rsid w:val="00597A19"/>
    <w:rsid w:val="005A1DF5"/>
    <w:rsid w:val="005A321D"/>
    <w:rsid w:val="005A43A2"/>
    <w:rsid w:val="005A5BE8"/>
    <w:rsid w:val="005A681D"/>
    <w:rsid w:val="005B433B"/>
    <w:rsid w:val="005B4B76"/>
    <w:rsid w:val="005C0A43"/>
    <w:rsid w:val="005C3212"/>
    <w:rsid w:val="005D26EF"/>
    <w:rsid w:val="005D6B7A"/>
    <w:rsid w:val="005D70B4"/>
    <w:rsid w:val="005D737B"/>
    <w:rsid w:val="005E1079"/>
    <w:rsid w:val="005F2ECF"/>
    <w:rsid w:val="005F395E"/>
    <w:rsid w:val="005F5F20"/>
    <w:rsid w:val="005F6784"/>
    <w:rsid w:val="0060321F"/>
    <w:rsid w:val="006057B4"/>
    <w:rsid w:val="00610C08"/>
    <w:rsid w:val="00612477"/>
    <w:rsid w:val="006128BB"/>
    <w:rsid w:val="00612E9C"/>
    <w:rsid w:val="006167C5"/>
    <w:rsid w:val="0062068E"/>
    <w:rsid w:val="006260F4"/>
    <w:rsid w:val="00626ACF"/>
    <w:rsid w:val="00627DBD"/>
    <w:rsid w:val="00627F2C"/>
    <w:rsid w:val="00630BF4"/>
    <w:rsid w:val="0063197A"/>
    <w:rsid w:val="00635477"/>
    <w:rsid w:val="0064336C"/>
    <w:rsid w:val="0064589B"/>
    <w:rsid w:val="00652FC2"/>
    <w:rsid w:val="006533E9"/>
    <w:rsid w:val="00654366"/>
    <w:rsid w:val="0065733B"/>
    <w:rsid w:val="00660E76"/>
    <w:rsid w:val="00661CD3"/>
    <w:rsid w:val="00662403"/>
    <w:rsid w:val="00664702"/>
    <w:rsid w:val="006863E7"/>
    <w:rsid w:val="0068681F"/>
    <w:rsid w:val="00686B3C"/>
    <w:rsid w:val="006909F3"/>
    <w:rsid w:val="00691872"/>
    <w:rsid w:val="00694CD1"/>
    <w:rsid w:val="00695F32"/>
    <w:rsid w:val="006A01EC"/>
    <w:rsid w:val="006A0240"/>
    <w:rsid w:val="006A2CDD"/>
    <w:rsid w:val="006B13D2"/>
    <w:rsid w:val="006B150D"/>
    <w:rsid w:val="006B3561"/>
    <w:rsid w:val="006B3A77"/>
    <w:rsid w:val="006B750B"/>
    <w:rsid w:val="006B7AF5"/>
    <w:rsid w:val="006C2813"/>
    <w:rsid w:val="006C3BF0"/>
    <w:rsid w:val="006C5796"/>
    <w:rsid w:val="006D2094"/>
    <w:rsid w:val="006D45E5"/>
    <w:rsid w:val="006E1AD1"/>
    <w:rsid w:val="006E2F77"/>
    <w:rsid w:val="006E5E80"/>
    <w:rsid w:val="006E72AB"/>
    <w:rsid w:val="006F1F6B"/>
    <w:rsid w:val="006F3E72"/>
    <w:rsid w:val="006F5C00"/>
    <w:rsid w:val="007011E4"/>
    <w:rsid w:val="00702200"/>
    <w:rsid w:val="00703446"/>
    <w:rsid w:val="00705533"/>
    <w:rsid w:val="007066E4"/>
    <w:rsid w:val="00716DEE"/>
    <w:rsid w:val="00717A16"/>
    <w:rsid w:val="00717A78"/>
    <w:rsid w:val="00721467"/>
    <w:rsid w:val="00722D24"/>
    <w:rsid w:val="00732FED"/>
    <w:rsid w:val="007345DC"/>
    <w:rsid w:val="00735571"/>
    <w:rsid w:val="00735B73"/>
    <w:rsid w:val="00742489"/>
    <w:rsid w:val="00746473"/>
    <w:rsid w:val="0074688A"/>
    <w:rsid w:val="00746EF5"/>
    <w:rsid w:val="00750311"/>
    <w:rsid w:val="007511E5"/>
    <w:rsid w:val="007534D6"/>
    <w:rsid w:val="0075732E"/>
    <w:rsid w:val="0076301C"/>
    <w:rsid w:val="00763349"/>
    <w:rsid w:val="0077055F"/>
    <w:rsid w:val="0077300F"/>
    <w:rsid w:val="00773DB6"/>
    <w:rsid w:val="00774D05"/>
    <w:rsid w:val="0077724A"/>
    <w:rsid w:val="007778F1"/>
    <w:rsid w:val="00777DC2"/>
    <w:rsid w:val="0078110D"/>
    <w:rsid w:val="00782E00"/>
    <w:rsid w:val="007912BD"/>
    <w:rsid w:val="00791983"/>
    <w:rsid w:val="007959A5"/>
    <w:rsid w:val="00796874"/>
    <w:rsid w:val="007A2885"/>
    <w:rsid w:val="007A4557"/>
    <w:rsid w:val="007A7216"/>
    <w:rsid w:val="007B0698"/>
    <w:rsid w:val="007B5A5A"/>
    <w:rsid w:val="007B6A8F"/>
    <w:rsid w:val="007C045B"/>
    <w:rsid w:val="007C5F09"/>
    <w:rsid w:val="007C6FD4"/>
    <w:rsid w:val="007D50A2"/>
    <w:rsid w:val="007D5200"/>
    <w:rsid w:val="007D5AC2"/>
    <w:rsid w:val="007D785D"/>
    <w:rsid w:val="007E03E2"/>
    <w:rsid w:val="007E3997"/>
    <w:rsid w:val="007E67E9"/>
    <w:rsid w:val="0080308D"/>
    <w:rsid w:val="00805EC3"/>
    <w:rsid w:val="00806684"/>
    <w:rsid w:val="00810468"/>
    <w:rsid w:val="00814BF8"/>
    <w:rsid w:val="008176D2"/>
    <w:rsid w:val="008227F8"/>
    <w:rsid w:val="008231BE"/>
    <w:rsid w:val="008251E9"/>
    <w:rsid w:val="008310ED"/>
    <w:rsid w:val="00834143"/>
    <w:rsid w:val="00834A8A"/>
    <w:rsid w:val="00842C32"/>
    <w:rsid w:val="0084725C"/>
    <w:rsid w:val="00852B7C"/>
    <w:rsid w:val="00857746"/>
    <w:rsid w:val="00857BF8"/>
    <w:rsid w:val="008606E5"/>
    <w:rsid w:val="00866CC0"/>
    <w:rsid w:val="008722D7"/>
    <w:rsid w:val="008732C2"/>
    <w:rsid w:val="00877029"/>
    <w:rsid w:val="008846F9"/>
    <w:rsid w:val="0088534E"/>
    <w:rsid w:val="00887C29"/>
    <w:rsid w:val="00890A79"/>
    <w:rsid w:val="008913A3"/>
    <w:rsid w:val="00891AF3"/>
    <w:rsid w:val="008954BB"/>
    <w:rsid w:val="008A1A83"/>
    <w:rsid w:val="008B328A"/>
    <w:rsid w:val="008B5F13"/>
    <w:rsid w:val="008B5F69"/>
    <w:rsid w:val="008C2055"/>
    <w:rsid w:val="008C4FFB"/>
    <w:rsid w:val="008C6E82"/>
    <w:rsid w:val="008D46F7"/>
    <w:rsid w:val="008E228C"/>
    <w:rsid w:val="008F0D7B"/>
    <w:rsid w:val="008F37AC"/>
    <w:rsid w:val="008F415D"/>
    <w:rsid w:val="008F4BD8"/>
    <w:rsid w:val="008F5AC8"/>
    <w:rsid w:val="008F690F"/>
    <w:rsid w:val="008F7A89"/>
    <w:rsid w:val="008F7ED0"/>
    <w:rsid w:val="0090116E"/>
    <w:rsid w:val="00903082"/>
    <w:rsid w:val="00904507"/>
    <w:rsid w:val="00904D91"/>
    <w:rsid w:val="00907EDA"/>
    <w:rsid w:val="009137EA"/>
    <w:rsid w:val="00916B87"/>
    <w:rsid w:val="00925766"/>
    <w:rsid w:val="009265B1"/>
    <w:rsid w:val="00926BD8"/>
    <w:rsid w:val="0092729C"/>
    <w:rsid w:val="00931B41"/>
    <w:rsid w:val="00932197"/>
    <w:rsid w:val="0093258E"/>
    <w:rsid w:val="00941E62"/>
    <w:rsid w:val="00944ADA"/>
    <w:rsid w:val="00945122"/>
    <w:rsid w:val="00945DB0"/>
    <w:rsid w:val="00947B15"/>
    <w:rsid w:val="0095036C"/>
    <w:rsid w:val="00954629"/>
    <w:rsid w:val="00957C63"/>
    <w:rsid w:val="00957E17"/>
    <w:rsid w:val="00961269"/>
    <w:rsid w:val="0096154E"/>
    <w:rsid w:val="00962735"/>
    <w:rsid w:val="00965042"/>
    <w:rsid w:val="009705FB"/>
    <w:rsid w:val="00975D54"/>
    <w:rsid w:val="00975DEB"/>
    <w:rsid w:val="00977A3E"/>
    <w:rsid w:val="00977D72"/>
    <w:rsid w:val="00980490"/>
    <w:rsid w:val="009811C2"/>
    <w:rsid w:val="00983E7F"/>
    <w:rsid w:val="009840B6"/>
    <w:rsid w:val="00984AC1"/>
    <w:rsid w:val="00986678"/>
    <w:rsid w:val="009912EB"/>
    <w:rsid w:val="00991970"/>
    <w:rsid w:val="0099281C"/>
    <w:rsid w:val="00992BE1"/>
    <w:rsid w:val="00992DD5"/>
    <w:rsid w:val="009946AB"/>
    <w:rsid w:val="00994736"/>
    <w:rsid w:val="009960FD"/>
    <w:rsid w:val="009976F6"/>
    <w:rsid w:val="009A0176"/>
    <w:rsid w:val="009A0C4F"/>
    <w:rsid w:val="009A2D6D"/>
    <w:rsid w:val="009A360B"/>
    <w:rsid w:val="009A488E"/>
    <w:rsid w:val="009B0F9A"/>
    <w:rsid w:val="009B4993"/>
    <w:rsid w:val="009B71F4"/>
    <w:rsid w:val="009C1B7A"/>
    <w:rsid w:val="009C4983"/>
    <w:rsid w:val="009C6D04"/>
    <w:rsid w:val="009D3345"/>
    <w:rsid w:val="009D46BB"/>
    <w:rsid w:val="009D5FFF"/>
    <w:rsid w:val="009D79AB"/>
    <w:rsid w:val="009E1745"/>
    <w:rsid w:val="009F0A37"/>
    <w:rsid w:val="009F293C"/>
    <w:rsid w:val="009F35D2"/>
    <w:rsid w:val="00A003A0"/>
    <w:rsid w:val="00A005D3"/>
    <w:rsid w:val="00A01AE9"/>
    <w:rsid w:val="00A050BF"/>
    <w:rsid w:val="00A12B21"/>
    <w:rsid w:val="00A15046"/>
    <w:rsid w:val="00A15D37"/>
    <w:rsid w:val="00A21A7B"/>
    <w:rsid w:val="00A2494A"/>
    <w:rsid w:val="00A25EB9"/>
    <w:rsid w:val="00A27BA7"/>
    <w:rsid w:val="00A31866"/>
    <w:rsid w:val="00A32A0A"/>
    <w:rsid w:val="00A335CF"/>
    <w:rsid w:val="00A3370A"/>
    <w:rsid w:val="00A42173"/>
    <w:rsid w:val="00A43636"/>
    <w:rsid w:val="00A43E02"/>
    <w:rsid w:val="00A44B4D"/>
    <w:rsid w:val="00A46DF0"/>
    <w:rsid w:val="00A51FC7"/>
    <w:rsid w:val="00A52B24"/>
    <w:rsid w:val="00A53FA3"/>
    <w:rsid w:val="00A55B0A"/>
    <w:rsid w:val="00A61D6D"/>
    <w:rsid w:val="00A67148"/>
    <w:rsid w:val="00A71B8A"/>
    <w:rsid w:val="00A71FFF"/>
    <w:rsid w:val="00A72BB4"/>
    <w:rsid w:val="00A731B8"/>
    <w:rsid w:val="00A86646"/>
    <w:rsid w:val="00A86B95"/>
    <w:rsid w:val="00A92DE0"/>
    <w:rsid w:val="00A962AB"/>
    <w:rsid w:val="00AA1C12"/>
    <w:rsid w:val="00AA5F86"/>
    <w:rsid w:val="00AB2920"/>
    <w:rsid w:val="00AB5E7D"/>
    <w:rsid w:val="00AB6B5C"/>
    <w:rsid w:val="00AC4142"/>
    <w:rsid w:val="00AC47F9"/>
    <w:rsid w:val="00AC7C71"/>
    <w:rsid w:val="00AD24E0"/>
    <w:rsid w:val="00AD2FA4"/>
    <w:rsid w:val="00AD6447"/>
    <w:rsid w:val="00AE14D0"/>
    <w:rsid w:val="00AE1BAF"/>
    <w:rsid w:val="00AE3118"/>
    <w:rsid w:val="00AE3BDA"/>
    <w:rsid w:val="00AE56E3"/>
    <w:rsid w:val="00AE726A"/>
    <w:rsid w:val="00AF16D7"/>
    <w:rsid w:val="00AF2CFF"/>
    <w:rsid w:val="00AF6742"/>
    <w:rsid w:val="00B03590"/>
    <w:rsid w:val="00B03EC0"/>
    <w:rsid w:val="00B058AC"/>
    <w:rsid w:val="00B066F4"/>
    <w:rsid w:val="00B15254"/>
    <w:rsid w:val="00B21D18"/>
    <w:rsid w:val="00B309D5"/>
    <w:rsid w:val="00B32D84"/>
    <w:rsid w:val="00B4140E"/>
    <w:rsid w:val="00B44C72"/>
    <w:rsid w:val="00B4650A"/>
    <w:rsid w:val="00B50B8E"/>
    <w:rsid w:val="00B54191"/>
    <w:rsid w:val="00B54A0D"/>
    <w:rsid w:val="00B5555C"/>
    <w:rsid w:val="00B57902"/>
    <w:rsid w:val="00B600B0"/>
    <w:rsid w:val="00B60577"/>
    <w:rsid w:val="00B67F6A"/>
    <w:rsid w:val="00B8544A"/>
    <w:rsid w:val="00B8554F"/>
    <w:rsid w:val="00B86016"/>
    <w:rsid w:val="00B86A2B"/>
    <w:rsid w:val="00B8720A"/>
    <w:rsid w:val="00B905C2"/>
    <w:rsid w:val="00B90BA9"/>
    <w:rsid w:val="00B9466F"/>
    <w:rsid w:val="00B97A7D"/>
    <w:rsid w:val="00BA2DFD"/>
    <w:rsid w:val="00BA4CA0"/>
    <w:rsid w:val="00BA5300"/>
    <w:rsid w:val="00BA5AE2"/>
    <w:rsid w:val="00BB1743"/>
    <w:rsid w:val="00BB5B23"/>
    <w:rsid w:val="00BB5E8F"/>
    <w:rsid w:val="00BC0A92"/>
    <w:rsid w:val="00BC1E09"/>
    <w:rsid w:val="00BC6588"/>
    <w:rsid w:val="00BD22D2"/>
    <w:rsid w:val="00BD23DB"/>
    <w:rsid w:val="00BD592E"/>
    <w:rsid w:val="00BE1149"/>
    <w:rsid w:val="00BE1284"/>
    <w:rsid w:val="00BE4358"/>
    <w:rsid w:val="00BE4F1E"/>
    <w:rsid w:val="00BE5C9F"/>
    <w:rsid w:val="00BF2BBB"/>
    <w:rsid w:val="00C01D15"/>
    <w:rsid w:val="00C04E32"/>
    <w:rsid w:val="00C04FE5"/>
    <w:rsid w:val="00C05E74"/>
    <w:rsid w:val="00C069A4"/>
    <w:rsid w:val="00C123CB"/>
    <w:rsid w:val="00C1554D"/>
    <w:rsid w:val="00C15BB6"/>
    <w:rsid w:val="00C2069A"/>
    <w:rsid w:val="00C25857"/>
    <w:rsid w:val="00C25E00"/>
    <w:rsid w:val="00C31710"/>
    <w:rsid w:val="00C324EB"/>
    <w:rsid w:val="00C5335A"/>
    <w:rsid w:val="00C53A84"/>
    <w:rsid w:val="00C602F5"/>
    <w:rsid w:val="00C619F3"/>
    <w:rsid w:val="00C61DEA"/>
    <w:rsid w:val="00C62EE1"/>
    <w:rsid w:val="00C653D1"/>
    <w:rsid w:val="00C664C4"/>
    <w:rsid w:val="00C709BE"/>
    <w:rsid w:val="00C712BD"/>
    <w:rsid w:val="00C71794"/>
    <w:rsid w:val="00C719D4"/>
    <w:rsid w:val="00C725C0"/>
    <w:rsid w:val="00C77805"/>
    <w:rsid w:val="00C77D00"/>
    <w:rsid w:val="00C77D9E"/>
    <w:rsid w:val="00C816E6"/>
    <w:rsid w:val="00C84B9C"/>
    <w:rsid w:val="00CA1BE4"/>
    <w:rsid w:val="00CA22ED"/>
    <w:rsid w:val="00CA7794"/>
    <w:rsid w:val="00CA7BB8"/>
    <w:rsid w:val="00CB56E9"/>
    <w:rsid w:val="00CB64B9"/>
    <w:rsid w:val="00CB7644"/>
    <w:rsid w:val="00CC207D"/>
    <w:rsid w:val="00CC2306"/>
    <w:rsid w:val="00CC2EAE"/>
    <w:rsid w:val="00CC33A3"/>
    <w:rsid w:val="00CC3CEE"/>
    <w:rsid w:val="00CC4D5F"/>
    <w:rsid w:val="00CD07E7"/>
    <w:rsid w:val="00CD1028"/>
    <w:rsid w:val="00CD10D1"/>
    <w:rsid w:val="00CD150D"/>
    <w:rsid w:val="00CD17FA"/>
    <w:rsid w:val="00CD4B44"/>
    <w:rsid w:val="00CD552D"/>
    <w:rsid w:val="00CE169E"/>
    <w:rsid w:val="00CE3E52"/>
    <w:rsid w:val="00CE4302"/>
    <w:rsid w:val="00CF2799"/>
    <w:rsid w:val="00CF30FD"/>
    <w:rsid w:val="00CF4A88"/>
    <w:rsid w:val="00CF6336"/>
    <w:rsid w:val="00CF687A"/>
    <w:rsid w:val="00D03508"/>
    <w:rsid w:val="00D03D6B"/>
    <w:rsid w:val="00D03D85"/>
    <w:rsid w:val="00D05192"/>
    <w:rsid w:val="00D0604C"/>
    <w:rsid w:val="00D14FE0"/>
    <w:rsid w:val="00D15F06"/>
    <w:rsid w:val="00D16717"/>
    <w:rsid w:val="00D20E6A"/>
    <w:rsid w:val="00D21DF6"/>
    <w:rsid w:val="00D33198"/>
    <w:rsid w:val="00D33202"/>
    <w:rsid w:val="00D35253"/>
    <w:rsid w:val="00D37E15"/>
    <w:rsid w:val="00D41579"/>
    <w:rsid w:val="00D42B32"/>
    <w:rsid w:val="00D42E09"/>
    <w:rsid w:val="00D446D0"/>
    <w:rsid w:val="00D47A75"/>
    <w:rsid w:val="00D503C8"/>
    <w:rsid w:val="00D50AD2"/>
    <w:rsid w:val="00D61DFD"/>
    <w:rsid w:val="00D63297"/>
    <w:rsid w:val="00D634B8"/>
    <w:rsid w:val="00D71448"/>
    <w:rsid w:val="00D7204B"/>
    <w:rsid w:val="00D759CE"/>
    <w:rsid w:val="00D8126D"/>
    <w:rsid w:val="00D81C07"/>
    <w:rsid w:val="00D820A4"/>
    <w:rsid w:val="00D855EA"/>
    <w:rsid w:val="00D90836"/>
    <w:rsid w:val="00D9369C"/>
    <w:rsid w:val="00D9506B"/>
    <w:rsid w:val="00DA5658"/>
    <w:rsid w:val="00DA5D5F"/>
    <w:rsid w:val="00DB08EA"/>
    <w:rsid w:val="00DB5B62"/>
    <w:rsid w:val="00DB5D81"/>
    <w:rsid w:val="00DB5DAF"/>
    <w:rsid w:val="00DB6B88"/>
    <w:rsid w:val="00DC17D0"/>
    <w:rsid w:val="00DD12F4"/>
    <w:rsid w:val="00DE4789"/>
    <w:rsid w:val="00DE7848"/>
    <w:rsid w:val="00DF1CA4"/>
    <w:rsid w:val="00DF2175"/>
    <w:rsid w:val="00E01ADE"/>
    <w:rsid w:val="00E050FF"/>
    <w:rsid w:val="00E06059"/>
    <w:rsid w:val="00E07A40"/>
    <w:rsid w:val="00E12881"/>
    <w:rsid w:val="00E16483"/>
    <w:rsid w:val="00E17C52"/>
    <w:rsid w:val="00E20AF2"/>
    <w:rsid w:val="00E22B2D"/>
    <w:rsid w:val="00E333E0"/>
    <w:rsid w:val="00E3495E"/>
    <w:rsid w:val="00E430EE"/>
    <w:rsid w:val="00E43496"/>
    <w:rsid w:val="00E43B31"/>
    <w:rsid w:val="00E537CF"/>
    <w:rsid w:val="00E567AC"/>
    <w:rsid w:val="00E569DA"/>
    <w:rsid w:val="00E634AC"/>
    <w:rsid w:val="00E638C4"/>
    <w:rsid w:val="00E64554"/>
    <w:rsid w:val="00E7330F"/>
    <w:rsid w:val="00E73E70"/>
    <w:rsid w:val="00E752F7"/>
    <w:rsid w:val="00E75400"/>
    <w:rsid w:val="00E75D1F"/>
    <w:rsid w:val="00E7649C"/>
    <w:rsid w:val="00E76A51"/>
    <w:rsid w:val="00E76E68"/>
    <w:rsid w:val="00E77F48"/>
    <w:rsid w:val="00E82982"/>
    <w:rsid w:val="00E84493"/>
    <w:rsid w:val="00E85660"/>
    <w:rsid w:val="00E90126"/>
    <w:rsid w:val="00E93F51"/>
    <w:rsid w:val="00E9701F"/>
    <w:rsid w:val="00EA4494"/>
    <w:rsid w:val="00EA67CF"/>
    <w:rsid w:val="00EA7160"/>
    <w:rsid w:val="00EA71E0"/>
    <w:rsid w:val="00EB270F"/>
    <w:rsid w:val="00EB5D1C"/>
    <w:rsid w:val="00EB6134"/>
    <w:rsid w:val="00EC02E4"/>
    <w:rsid w:val="00EC1C61"/>
    <w:rsid w:val="00EC439D"/>
    <w:rsid w:val="00EC6BA6"/>
    <w:rsid w:val="00EC7053"/>
    <w:rsid w:val="00ED1AF7"/>
    <w:rsid w:val="00EE11F4"/>
    <w:rsid w:val="00EE1AC7"/>
    <w:rsid w:val="00EE2B47"/>
    <w:rsid w:val="00EE2E5D"/>
    <w:rsid w:val="00EE523C"/>
    <w:rsid w:val="00EE7DEA"/>
    <w:rsid w:val="00EF153D"/>
    <w:rsid w:val="00EF1783"/>
    <w:rsid w:val="00EF4042"/>
    <w:rsid w:val="00EF7DE5"/>
    <w:rsid w:val="00F00296"/>
    <w:rsid w:val="00F01C5D"/>
    <w:rsid w:val="00F03E85"/>
    <w:rsid w:val="00F05907"/>
    <w:rsid w:val="00F06635"/>
    <w:rsid w:val="00F1453D"/>
    <w:rsid w:val="00F23FB3"/>
    <w:rsid w:val="00F3142C"/>
    <w:rsid w:val="00F40C95"/>
    <w:rsid w:val="00F5056D"/>
    <w:rsid w:val="00F51186"/>
    <w:rsid w:val="00F55796"/>
    <w:rsid w:val="00F607E3"/>
    <w:rsid w:val="00F6351E"/>
    <w:rsid w:val="00F6508B"/>
    <w:rsid w:val="00F66E04"/>
    <w:rsid w:val="00F714D3"/>
    <w:rsid w:val="00F76890"/>
    <w:rsid w:val="00F77F3A"/>
    <w:rsid w:val="00F816F4"/>
    <w:rsid w:val="00F84D20"/>
    <w:rsid w:val="00F959C5"/>
    <w:rsid w:val="00F960EC"/>
    <w:rsid w:val="00FA0D79"/>
    <w:rsid w:val="00FA29DD"/>
    <w:rsid w:val="00FA7156"/>
    <w:rsid w:val="00FB3B73"/>
    <w:rsid w:val="00FB3BAB"/>
    <w:rsid w:val="00FB3CCE"/>
    <w:rsid w:val="00FB41E2"/>
    <w:rsid w:val="00FB74E6"/>
    <w:rsid w:val="00FC20ED"/>
    <w:rsid w:val="00FD01F2"/>
    <w:rsid w:val="00FD1776"/>
    <w:rsid w:val="00FD3EA5"/>
    <w:rsid w:val="00FD4B9A"/>
    <w:rsid w:val="00FD6C25"/>
    <w:rsid w:val="00FE222B"/>
    <w:rsid w:val="00FF02ED"/>
    <w:rsid w:val="00FF054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2B4D4A-481D-4BC0-B754-711A3CB7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4E32"/>
    <w:pPr>
      <w:spacing w:after="200" w:line="276" w:lineRule="auto"/>
      <w:ind w:left="142" w:hanging="142"/>
      <w:jc w:val="both"/>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01">
    <w:name w:val="cp01"/>
    <w:basedOn w:val="Normln"/>
    <w:rsid w:val="00904507"/>
    <w:pPr>
      <w:spacing w:before="100" w:beforeAutospacing="1" w:after="100" w:afterAutospacing="1" w:line="240" w:lineRule="auto"/>
      <w:jc w:val="center"/>
    </w:pPr>
    <w:rPr>
      <w:rFonts w:ascii="Arial" w:eastAsia="Times New Roman" w:hAnsi="Arial" w:cs="Arial"/>
      <w:b/>
      <w:bCs/>
      <w:color w:val="000000"/>
      <w:sz w:val="24"/>
      <w:szCs w:val="24"/>
      <w:lang w:eastAsia="cs-CZ"/>
    </w:rPr>
  </w:style>
  <w:style w:type="character" w:customStyle="1" w:styleId="text021">
    <w:name w:val="text021"/>
    <w:rsid w:val="00904507"/>
    <w:rPr>
      <w:rFonts w:ascii="Arial" w:hAnsi="Arial" w:cs="Arial" w:hint="default"/>
      <w:b w:val="0"/>
      <w:bCs w:val="0"/>
      <w:color w:val="000000"/>
      <w:spacing w:val="0"/>
      <w:sz w:val="20"/>
      <w:szCs w:val="20"/>
      <w:vertAlign w:val="baseline"/>
    </w:rPr>
  </w:style>
  <w:style w:type="paragraph" w:customStyle="1" w:styleId="cp011">
    <w:name w:val="cp011"/>
    <w:basedOn w:val="Normln"/>
    <w:rsid w:val="00904507"/>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cp021">
    <w:name w:val="cp021"/>
    <w:rsid w:val="00904507"/>
    <w:rPr>
      <w:rFonts w:ascii="Arial" w:hAnsi="Arial" w:cs="Arial" w:hint="default"/>
      <w:b w:val="0"/>
      <w:bCs w:val="0"/>
      <w:color w:val="000000"/>
      <w:spacing w:val="0"/>
      <w:sz w:val="20"/>
      <w:szCs w:val="20"/>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297AAE"/>
    <w:pPr>
      <w:spacing w:after="0" w:line="240" w:lineRule="auto"/>
    </w:pPr>
    <w:rPr>
      <w:rFonts w:ascii="Times New Roman" w:eastAsia="Times New Roman" w:hAnsi="Times New Roman"/>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uiPriority w:val="99"/>
    <w:rsid w:val="00297AAE"/>
    <w:rPr>
      <w:rFonts w:ascii="Times New Roman" w:eastAsia="Times New Roman" w:hAnsi="Times New Roman"/>
    </w:rPr>
  </w:style>
  <w:style w:type="character" w:styleId="Znakapoznpodarou">
    <w:name w:val="footnote reference"/>
    <w:aliases w:val="EN Footnote Reference,PGI Fußnote Ziffer + Times New Roman,12 b.,Zúžené o ...,PGI Fußnote Ziffer"/>
    <w:rsid w:val="00297AAE"/>
    <w:rPr>
      <w:vertAlign w:val="superscript"/>
    </w:rPr>
  </w:style>
  <w:style w:type="paragraph" w:styleId="Zhlav">
    <w:name w:val="header"/>
    <w:basedOn w:val="Normln"/>
    <w:link w:val="ZhlavChar"/>
    <w:uiPriority w:val="99"/>
    <w:unhideWhenUsed/>
    <w:rsid w:val="003A7C54"/>
    <w:pPr>
      <w:tabs>
        <w:tab w:val="center" w:pos="4536"/>
        <w:tab w:val="right" w:pos="9072"/>
      </w:tabs>
    </w:pPr>
  </w:style>
  <w:style w:type="character" w:customStyle="1" w:styleId="ZhlavChar">
    <w:name w:val="Záhlaví Char"/>
    <w:link w:val="Zhlav"/>
    <w:uiPriority w:val="99"/>
    <w:rsid w:val="003A7C54"/>
    <w:rPr>
      <w:sz w:val="22"/>
      <w:szCs w:val="22"/>
      <w:lang w:eastAsia="en-US"/>
    </w:rPr>
  </w:style>
  <w:style w:type="paragraph" w:styleId="Zpat">
    <w:name w:val="footer"/>
    <w:basedOn w:val="Normln"/>
    <w:link w:val="ZpatChar"/>
    <w:uiPriority w:val="99"/>
    <w:unhideWhenUsed/>
    <w:rsid w:val="003A7C54"/>
    <w:pPr>
      <w:tabs>
        <w:tab w:val="center" w:pos="4536"/>
        <w:tab w:val="right" w:pos="9072"/>
      </w:tabs>
    </w:pPr>
  </w:style>
  <w:style w:type="character" w:customStyle="1" w:styleId="ZpatChar">
    <w:name w:val="Zápatí Char"/>
    <w:link w:val="Zpat"/>
    <w:uiPriority w:val="99"/>
    <w:rsid w:val="003A7C54"/>
    <w:rPr>
      <w:sz w:val="22"/>
      <w:szCs w:val="22"/>
      <w:lang w:eastAsia="en-US"/>
    </w:rPr>
  </w:style>
  <w:style w:type="paragraph" w:styleId="Textbubliny">
    <w:name w:val="Balloon Text"/>
    <w:basedOn w:val="Normln"/>
    <w:link w:val="TextbublinyChar"/>
    <w:uiPriority w:val="99"/>
    <w:semiHidden/>
    <w:unhideWhenUsed/>
    <w:rsid w:val="003A7C5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3A7C54"/>
    <w:rPr>
      <w:rFonts w:ascii="Tahoma" w:hAnsi="Tahoma" w:cs="Tahoma"/>
      <w:sz w:val="16"/>
      <w:szCs w:val="16"/>
      <w:lang w:eastAsia="en-US"/>
    </w:rPr>
  </w:style>
  <w:style w:type="paragraph" w:styleId="Textvysvtlivek">
    <w:name w:val="endnote text"/>
    <w:basedOn w:val="Normln"/>
    <w:link w:val="TextvysvtlivekChar"/>
    <w:uiPriority w:val="99"/>
    <w:semiHidden/>
    <w:unhideWhenUsed/>
    <w:rsid w:val="000B4EDE"/>
    <w:rPr>
      <w:sz w:val="20"/>
      <w:szCs w:val="20"/>
    </w:rPr>
  </w:style>
  <w:style w:type="character" w:customStyle="1" w:styleId="TextvysvtlivekChar">
    <w:name w:val="Text vysvětlivek Char"/>
    <w:link w:val="Textvysvtlivek"/>
    <w:uiPriority w:val="99"/>
    <w:semiHidden/>
    <w:rsid w:val="000B4EDE"/>
    <w:rPr>
      <w:lang w:eastAsia="en-US"/>
    </w:rPr>
  </w:style>
  <w:style w:type="character" w:styleId="Odkaznavysvtlivky">
    <w:name w:val="endnote reference"/>
    <w:uiPriority w:val="99"/>
    <w:semiHidden/>
    <w:unhideWhenUsed/>
    <w:rsid w:val="000B4EDE"/>
    <w:rPr>
      <w:vertAlign w:val="superscript"/>
    </w:rPr>
  </w:style>
  <w:style w:type="character" w:styleId="Hypertextovodkaz">
    <w:name w:val="Hyperlink"/>
    <w:uiPriority w:val="99"/>
    <w:semiHidden/>
    <w:unhideWhenUsed/>
    <w:rsid w:val="00C77805"/>
    <w:rPr>
      <w:rFonts w:ascii="Times New Roman" w:hAnsi="Times New Roman" w:cs="Times New Roman" w:hint="default"/>
      <w:color w:val="0000FF"/>
      <w:u w:val="single"/>
    </w:rPr>
  </w:style>
  <w:style w:type="table" w:styleId="Mkatabulky">
    <w:name w:val="Table Grid"/>
    <w:basedOn w:val="Normlntabulka"/>
    <w:uiPriority w:val="59"/>
    <w:rsid w:val="003F2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763349"/>
    <w:pPr>
      <w:spacing w:before="240" w:after="60" w:line="240" w:lineRule="auto"/>
      <w:ind w:left="0" w:firstLine="0"/>
      <w:jc w:val="center"/>
      <w:outlineLvl w:val="0"/>
    </w:pPr>
    <w:rPr>
      <w:rFonts w:ascii="Arial" w:eastAsia="Times New Roman" w:hAnsi="Arial" w:cs="Arial"/>
      <w:b/>
      <w:bCs/>
      <w:kern w:val="28"/>
      <w:sz w:val="32"/>
      <w:szCs w:val="32"/>
    </w:rPr>
  </w:style>
  <w:style w:type="character" w:customStyle="1" w:styleId="NzevChar">
    <w:name w:val="Název Char"/>
    <w:link w:val="Nzev"/>
    <w:rsid w:val="00763349"/>
    <w:rPr>
      <w:rFonts w:ascii="Arial" w:eastAsia="Times New Roman" w:hAnsi="Arial" w:cs="Arial"/>
      <w:b/>
      <w:bCs/>
      <w:kern w:val="28"/>
      <w:sz w:val="32"/>
      <w:szCs w:val="32"/>
      <w:lang w:eastAsia="en-US"/>
    </w:rPr>
  </w:style>
  <w:style w:type="character" w:styleId="Odkaznakoment">
    <w:name w:val="annotation reference"/>
    <w:uiPriority w:val="99"/>
    <w:semiHidden/>
    <w:unhideWhenUsed/>
    <w:rsid w:val="00763349"/>
    <w:rPr>
      <w:sz w:val="16"/>
      <w:szCs w:val="16"/>
    </w:rPr>
  </w:style>
  <w:style w:type="paragraph" w:styleId="Textkomente">
    <w:name w:val="annotation text"/>
    <w:basedOn w:val="Normln"/>
    <w:link w:val="TextkomenteChar"/>
    <w:uiPriority w:val="99"/>
    <w:unhideWhenUsed/>
    <w:rsid w:val="00763349"/>
    <w:rPr>
      <w:sz w:val="20"/>
      <w:szCs w:val="20"/>
    </w:rPr>
  </w:style>
  <w:style w:type="character" w:customStyle="1" w:styleId="TextkomenteChar">
    <w:name w:val="Text komentáře Char"/>
    <w:link w:val="Textkomente"/>
    <w:uiPriority w:val="99"/>
    <w:rsid w:val="00763349"/>
    <w:rPr>
      <w:lang w:eastAsia="en-US"/>
    </w:rPr>
  </w:style>
  <w:style w:type="paragraph" w:styleId="Pedmtkomente">
    <w:name w:val="annotation subject"/>
    <w:basedOn w:val="Textkomente"/>
    <w:next w:val="Textkomente"/>
    <w:link w:val="PedmtkomenteChar"/>
    <w:uiPriority w:val="99"/>
    <w:semiHidden/>
    <w:unhideWhenUsed/>
    <w:rsid w:val="00763349"/>
    <w:rPr>
      <w:b/>
      <w:bCs/>
    </w:rPr>
  </w:style>
  <w:style w:type="character" w:customStyle="1" w:styleId="PedmtkomenteChar">
    <w:name w:val="Předmět komentáře Char"/>
    <w:link w:val="Pedmtkomente"/>
    <w:uiPriority w:val="99"/>
    <w:semiHidden/>
    <w:rsid w:val="00763349"/>
    <w:rPr>
      <w:b/>
      <w:bCs/>
      <w:lang w:eastAsia="en-US"/>
    </w:rPr>
  </w:style>
  <w:style w:type="paragraph" w:styleId="Odstavecseseznamem">
    <w:name w:val="List Paragraph"/>
    <w:aliases w:val="nad 1,Název grafu"/>
    <w:basedOn w:val="Normln"/>
    <w:uiPriority w:val="34"/>
    <w:qFormat/>
    <w:rsid w:val="005A5BE8"/>
    <w:pPr>
      <w:ind w:left="720" w:firstLine="0"/>
      <w:contextualSpacing/>
      <w:jc w:val="left"/>
    </w:pPr>
  </w:style>
  <w:style w:type="paragraph" w:customStyle="1" w:styleId="CM1">
    <w:name w:val="CM1"/>
    <w:basedOn w:val="Normln"/>
    <w:next w:val="Normln"/>
    <w:uiPriority w:val="99"/>
    <w:rsid w:val="00BE4358"/>
    <w:pPr>
      <w:autoSpaceDE w:val="0"/>
      <w:autoSpaceDN w:val="0"/>
      <w:adjustRightInd w:val="0"/>
      <w:spacing w:after="0" w:line="240" w:lineRule="auto"/>
      <w:ind w:left="0" w:firstLine="0"/>
      <w:jc w:val="left"/>
    </w:pPr>
    <w:rPr>
      <w:rFonts w:ascii="EUAlbertina" w:hAnsi="EUAlbertina"/>
      <w:sz w:val="24"/>
      <w:szCs w:val="24"/>
      <w:lang w:eastAsia="cs-CZ"/>
    </w:rPr>
  </w:style>
  <w:style w:type="paragraph" w:customStyle="1" w:styleId="CM3">
    <w:name w:val="CM3"/>
    <w:basedOn w:val="Normln"/>
    <w:next w:val="Normln"/>
    <w:uiPriority w:val="99"/>
    <w:rsid w:val="00BE4358"/>
    <w:pPr>
      <w:autoSpaceDE w:val="0"/>
      <w:autoSpaceDN w:val="0"/>
      <w:adjustRightInd w:val="0"/>
      <w:spacing w:after="0" w:line="240" w:lineRule="auto"/>
      <w:ind w:left="0" w:firstLine="0"/>
      <w:jc w:val="left"/>
    </w:pPr>
    <w:rPr>
      <w:rFonts w:ascii="EUAlbertina" w:hAnsi="EUAlbertina"/>
      <w:sz w:val="24"/>
      <w:szCs w:val="24"/>
      <w:lang w:eastAsia="cs-CZ"/>
    </w:rPr>
  </w:style>
  <w:style w:type="paragraph" w:styleId="Normlnweb">
    <w:name w:val="Normal (Web)"/>
    <w:basedOn w:val="Normln"/>
    <w:uiPriority w:val="99"/>
    <w:unhideWhenUsed/>
    <w:rsid w:val="003C0A54"/>
    <w:pPr>
      <w:spacing w:before="100" w:beforeAutospacing="1" w:after="100" w:afterAutospacing="1" w:line="240" w:lineRule="auto"/>
      <w:ind w:left="0" w:firstLine="0"/>
      <w:jc w:val="left"/>
    </w:pPr>
    <w:rPr>
      <w:rFonts w:ascii="Times New Roman" w:eastAsia="Times New Roman" w:hAnsi="Times New Roman"/>
      <w:sz w:val="24"/>
      <w:szCs w:val="24"/>
      <w:lang w:eastAsia="cs-CZ"/>
    </w:rPr>
  </w:style>
  <w:style w:type="paragraph" w:customStyle="1" w:styleId="Default">
    <w:name w:val="Default"/>
    <w:rsid w:val="00F816F4"/>
    <w:pPr>
      <w:autoSpaceDE w:val="0"/>
      <w:autoSpaceDN w:val="0"/>
      <w:adjustRightInd w:val="0"/>
    </w:pPr>
    <w:rPr>
      <w:rFonts w:ascii="Arial" w:hAnsi="Arial" w:cs="Arial"/>
      <w:color w:val="000000"/>
      <w:sz w:val="24"/>
      <w:szCs w:val="24"/>
    </w:rPr>
  </w:style>
  <w:style w:type="paragraph" w:styleId="Revize">
    <w:name w:val="Revision"/>
    <w:hidden/>
    <w:uiPriority w:val="99"/>
    <w:semiHidden/>
    <w:rsid w:val="00E75400"/>
    <w:rPr>
      <w:sz w:val="22"/>
      <w:szCs w:val="22"/>
      <w:lang w:eastAsia="en-US"/>
    </w:rPr>
  </w:style>
  <w:style w:type="paragraph" w:styleId="Podtitul">
    <w:name w:val="Subtitle"/>
    <w:basedOn w:val="Normln"/>
    <w:next w:val="Normln"/>
    <w:link w:val="PodtitulChar"/>
    <w:uiPriority w:val="11"/>
    <w:qFormat/>
    <w:rsid w:val="00DB5DAF"/>
    <w:pPr>
      <w:spacing w:after="60"/>
      <w:jc w:val="center"/>
      <w:outlineLvl w:val="1"/>
    </w:pPr>
    <w:rPr>
      <w:rFonts w:ascii="Cambria" w:eastAsia="Times New Roman" w:hAnsi="Cambria"/>
      <w:sz w:val="24"/>
      <w:szCs w:val="24"/>
    </w:rPr>
  </w:style>
  <w:style w:type="character" w:customStyle="1" w:styleId="PodtitulChar">
    <w:name w:val="Podtitul Char"/>
    <w:link w:val="Podtitul"/>
    <w:uiPriority w:val="11"/>
    <w:rsid w:val="00DB5DAF"/>
    <w:rPr>
      <w:rFonts w:ascii="Cambria" w:eastAsia="Times New Roman" w:hAnsi="Cambria" w:cs="Times New Roman"/>
      <w:sz w:val="24"/>
      <w:szCs w:val="24"/>
      <w:lang w:eastAsia="en-US"/>
    </w:rPr>
  </w:style>
  <w:style w:type="character" w:customStyle="1" w:styleId="datalabel">
    <w:name w:val="datalabel"/>
    <w:basedOn w:val="Standardnpsmoodstavce"/>
    <w:rsid w:val="00B86A2B"/>
  </w:style>
  <w:style w:type="paragraph" w:styleId="Bezmezer">
    <w:name w:val="No Spacing"/>
    <w:uiPriority w:val="1"/>
    <w:qFormat/>
    <w:rsid w:val="00AC47F9"/>
    <w:pPr>
      <w:ind w:left="142" w:hanging="142"/>
      <w:jc w:val="both"/>
    </w:pPr>
    <w:rPr>
      <w:sz w:val="22"/>
      <w:szCs w:val="22"/>
      <w:lang w:eastAsia="en-US"/>
    </w:rPr>
  </w:style>
  <w:style w:type="paragraph" w:customStyle="1" w:styleId="l21">
    <w:name w:val="l21"/>
    <w:basedOn w:val="Normln"/>
    <w:rsid w:val="00F00296"/>
    <w:pPr>
      <w:spacing w:before="144" w:after="144" w:line="240" w:lineRule="auto"/>
      <w:ind w:left="0" w:firstLine="0"/>
    </w:pPr>
    <w:rPr>
      <w:rFonts w:ascii="Times New Roman" w:eastAsia="Times New Roman" w:hAnsi="Times New Roman"/>
      <w:sz w:val="24"/>
      <w:szCs w:val="24"/>
      <w:lang w:eastAsia="cs-CZ"/>
    </w:rPr>
  </w:style>
  <w:style w:type="paragraph" w:customStyle="1" w:styleId="l31">
    <w:name w:val="l31"/>
    <w:basedOn w:val="Normln"/>
    <w:rsid w:val="00F00296"/>
    <w:pPr>
      <w:spacing w:before="144" w:after="144" w:line="240" w:lineRule="auto"/>
      <w:ind w:left="0" w:firstLine="0"/>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8288">
      <w:bodyDiv w:val="1"/>
      <w:marLeft w:val="0"/>
      <w:marRight w:val="0"/>
      <w:marTop w:val="0"/>
      <w:marBottom w:val="0"/>
      <w:divBdr>
        <w:top w:val="none" w:sz="0" w:space="0" w:color="auto"/>
        <w:left w:val="none" w:sz="0" w:space="0" w:color="auto"/>
        <w:bottom w:val="none" w:sz="0" w:space="0" w:color="auto"/>
        <w:right w:val="none" w:sz="0" w:space="0" w:color="auto"/>
      </w:divBdr>
    </w:div>
    <w:div w:id="17852934">
      <w:bodyDiv w:val="1"/>
      <w:marLeft w:val="0"/>
      <w:marRight w:val="0"/>
      <w:marTop w:val="0"/>
      <w:marBottom w:val="0"/>
      <w:divBdr>
        <w:top w:val="none" w:sz="0" w:space="0" w:color="auto"/>
        <w:left w:val="none" w:sz="0" w:space="0" w:color="auto"/>
        <w:bottom w:val="none" w:sz="0" w:space="0" w:color="auto"/>
        <w:right w:val="none" w:sz="0" w:space="0" w:color="auto"/>
      </w:divBdr>
    </w:div>
    <w:div w:id="37359034">
      <w:bodyDiv w:val="1"/>
      <w:marLeft w:val="0"/>
      <w:marRight w:val="0"/>
      <w:marTop w:val="0"/>
      <w:marBottom w:val="0"/>
      <w:divBdr>
        <w:top w:val="none" w:sz="0" w:space="0" w:color="auto"/>
        <w:left w:val="none" w:sz="0" w:space="0" w:color="auto"/>
        <w:bottom w:val="none" w:sz="0" w:space="0" w:color="auto"/>
        <w:right w:val="none" w:sz="0" w:space="0" w:color="auto"/>
      </w:divBdr>
      <w:divsChild>
        <w:div w:id="1102260317">
          <w:marLeft w:val="0"/>
          <w:marRight w:val="0"/>
          <w:marTop w:val="0"/>
          <w:marBottom w:val="0"/>
          <w:divBdr>
            <w:top w:val="none" w:sz="0" w:space="0" w:color="auto"/>
            <w:left w:val="none" w:sz="0" w:space="0" w:color="auto"/>
            <w:bottom w:val="none" w:sz="0" w:space="0" w:color="auto"/>
            <w:right w:val="none" w:sz="0" w:space="0" w:color="auto"/>
          </w:divBdr>
          <w:divsChild>
            <w:div w:id="332072368">
              <w:marLeft w:val="0"/>
              <w:marRight w:val="0"/>
              <w:marTop w:val="0"/>
              <w:marBottom w:val="0"/>
              <w:divBdr>
                <w:top w:val="none" w:sz="0" w:space="0" w:color="auto"/>
                <w:left w:val="none" w:sz="0" w:space="0" w:color="auto"/>
                <w:bottom w:val="none" w:sz="0" w:space="0" w:color="auto"/>
                <w:right w:val="none" w:sz="0" w:space="0" w:color="auto"/>
              </w:divBdr>
              <w:divsChild>
                <w:div w:id="1252396397">
                  <w:marLeft w:val="0"/>
                  <w:marRight w:val="0"/>
                  <w:marTop w:val="100"/>
                  <w:marBottom w:val="100"/>
                  <w:divBdr>
                    <w:top w:val="none" w:sz="0" w:space="0" w:color="auto"/>
                    <w:left w:val="none" w:sz="0" w:space="0" w:color="auto"/>
                    <w:bottom w:val="none" w:sz="0" w:space="0" w:color="auto"/>
                    <w:right w:val="none" w:sz="0" w:space="0" w:color="auto"/>
                  </w:divBdr>
                  <w:divsChild>
                    <w:div w:id="1786197254">
                      <w:marLeft w:val="0"/>
                      <w:marRight w:val="0"/>
                      <w:marTop w:val="0"/>
                      <w:marBottom w:val="0"/>
                      <w:divBdr>
                        <w:top w:val="none" w:sz="0" w:space="0" w:color="auto"/>
                        <w:left w:val="none" w:sz="0" w:space="0" w:color="auto"/>
                        <w:bottom w:val="none" w:sz="0" w:space="0" w:color="auto"/>
                        <w:right w:val="none" w:sz="0" w:space="0" w:color="auto"/>
                      </w:divBdr>
                      <w:divsChild>
                        <w:div w:id="868106324">
                          <w:marLeft w:val="0"/>
                          <w:marRight w:val="0"/>
                          <w:marTop w:val="0"/>
                          <w:marBottom w:val="0"/>
                          <w:divBdr>
                            <w:top w:val="none" w:sz="0" w:space="0" w:color="auto"/>
                            <w:left w:val="none" w:sz="0" w:space="0" w:color="auto"/>
                            <w:bottom w:val="none" w:sz="0" w:space="0" w:color="auto"/>
                            <w:right w:val="none" w:sz="0" w:space="0" w:color="auto"/>
                          </w:divBdr>
                          <w:divsChild>
                            <w:div w:id="10495751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91319">
      <w:bodyDiv w:val="1"/>
      <w:marLeft w:val="0"/>
      <w:marRight w:val="0"/>
      <w:marTop w:val="0"/>
      <w:marBottom w:val="0"/>
      <w:divBdr>
        <w:top w:val="none" w:sz="0" w:space="0" w:color="auto"/>
        <w:left w:val="none" w:sz="0" w:space="0" w:color="auto"/>
        <w:bottom w:val="none" w:sz="0" w:space="0" w:color="auto"/>
        <w:right w:val="none" w:sz="0" w:space="0" w:color="auto"/>
      </w:divBdr>
    </w:div>
    <w:div w:id="160852514">
      <w:bodyDiv w:val="1"/>
      <w:marLeft w:val="0"/>
      <w:marRight w:val="0"/>
      <w:marTop w:val="0"/>
      <w:marBottom w:val="0"/>
      <w:divBdr>
        <w:top w:val="none" w:sz="0" w:space="0" w:color="auto"/>
        <w:left w:val="none" w:sz="0" w:space="0" w:color="auto"/>
        <w:bottom w:val="none" w:sz="0" w:space="0" w:color="auto"/>
        <w:right w:val="none" w:sz="0" w:space="0" w:color="auto"/>
      </w:divBdr>
    </w:div>
    <w:div w:id="401178622">
      <w:bodyDiv w:val="1"/>
      <w:marLeft w:val="0"/>
      <w:marRight w:val="0"/>
      <w:marTop w:val="0"/>
      <w:marBottom w:val="0"/>
      <w:divBdr>
        <w:top w:val="none" w:sz="0" w:space="0" w:color="auto"/>
        <w:left w:val="none" w:sz="0" w:space="0" w:color="auto"/>
        <w:bottom w:val="none" w:sz="0" w:space="0" w:color="auto"/>
        <w:right w:val="none" w:sz="0" w:space="0" w:color="auto"/>
      </w:divBdr>
    </w:div>
    <w:div w:id="671294639">
      <w:bodyDiv w:val="1"/>
      <w:marLeft w:val="0"/>
      <w:marRight w:val="0"/>
      <w:marTop w:val="0"/>
      <w:marBottom w:val="0"/>
      <w:divBdr>
        <w:top w:val="none" w:sz="0" w:space="0" w:color="auto"/>
        <w:left w:val="none" w:sz="0" w:space="0" w:color="auto"/>
        <w:bottom w:val="none" w:sz="0" w:space="0" w:color="auto"/>
        <w:right w:val="none" w:sz="0" w:space="0" w:color="auto"/>
      </w:divBdr>
    </w:div>
    <w:div w:id="781221746">
      <w:bodyDiv w:val="1"/>
      <w:marLeft w:val="0"/>
      <w:marRight w:val="0"/>
      <w:marTop w:val="0"/>
      <w:marBottom w:val="0"/>
      <w:divBdr>
        <w:top w:val="none" w:sz="0" w:space="0" w:color="auto"/>
        <w:left w:val="none" w:sz="0" w:space="0" w:color="auto"/>
        <w:bottom w:val="none" w:sz="0" w:space="0" w:color="auto"/>
        <w:right w:val="none" w:sz="0" w:space="0" w:color="auto"/>
      </w:divBdr>
    </w:div>
    <w:div w:id="885214023">
      <w:bodyDiv w:val="1"/>
      <w:marLeft w:val="0"/>
      <w:marRight w:val="0"/>
      <w:marTop w:val="0"/>
      <w:marBottom w:val="0"/>
      <w:divBdr>
        <w:top w:val="none" w:sz="0" w:space="0" w:color="auto"/>
        <w:left w:val="none" w:sz="0" w:space="0" w:color="auto"/>
        <w:bottom w:val="none" w:sz="0" w:space="0" w:color="auto"/>
        <w:right w:val="none" w:sz="0" w:space="0" w:color="auto"/>
      </w:divBdr>
    </w:div>
    <w:div w:id="1023555714">
      <w:bodyDiv w:val="1"/>
      <w:marLeft w:val="0"/>
      <w:marRight w:val="0"/>
      <w:marTop w:val="0"/>
      <w:marBottom w:val="0"/>
      <w:divBdr>
        <w:top w:val="none" w:sz="0" w:space="0" w:color="auto"/>
        <w:left w:val="none" w:sz="0" w:space="0" w:color="auto"/>
        <w:bottom w:val="none" w:sz="0" w:space="0" w:color="auto"/>
        <w:right w:val="none" w:sz="0" w:space="0" w:color="auto"/>
      </w:divBdr>
    </w:div>
    <w:div w:id="1038120597">
      <w:bodyDiv w:val="1"/>
      <w:marLeft w:val="0"/>
      <w:marRight w:val="0"/>
      <w:marTop w:val="0"/>
      <w:marBottom w:val="0"/>
      <w:divBdr>
        <w:top w:val="none" w:sz="0" w:space="0" w:color="auto"/>
        <w:left w:val="none" w:sz="0" w:space="0" w:color="auto"/>
        <w:bottom w:val="none" w:sz="0" w:space="0" w:color="auto"/>
        <w:right w:val="none" w:sz="0" w:space="0" w:color="auto"/>
      </w:divBdr>
    </w:div>
    <w:div w:id="1144002227">
      <w:bodyDiv w:val="1"/>
      <w:marLeft w:val="0"/>
      <w:marRight w:val="0"/>
      <w:marTop w:val="0"/>
      <w:marBottom w:val="0"/>
      <w:divBdr>
        <w:top w:val="none" w:sz="0" w:space="0" w:color="auto"/>
        <w:left w:val="none" w:sz="0" w:space="0" w:color="auto"/>
        <w:bottom w:val="none" w:sz="0" w:space="0" w:color="auto"/>
        <w:right w:val="none" w:sz="0" w:space="0" w:color="auto"/>
      </w:divBdr>
    </w:div>
    <w:div w:id="1270115814">
      <w:bodyDiv w:val="1"/>
      <w:marLeft w:val="0"/>
      <w:marRight w:val="0"/>
      <w:marTop w:val="0"/>
      <w:marBottom w:val="0"/>
      <w:divBdr>
        <w:top w:val="none" w:sz="0" w:space="0" w:color="auto"/>
        <w:left w:val="none" w:sz="0" w:space="0" w:color="auto"/>
        <w:bottom w:val="none" w:sz="0" w:space="0" w:color="auto"/>
        <w:right w:val="none" w:sz="0" w:space="0" w:color="auto"/>
      </w:divBdr>
    </w:div>
    <w:div w:id="1350645633">
      <w:bodyDiv w:val="1"/>
      <w:marLeft w:val="0"/>
      <w:marRight w:val="0"/>
      <w:marTop w:val="0"/>
      <w:marBottom w:val="0"/>
      <w:divBdr>
        <w:top w:val="none" w:sz="0" w:space="0" w:color="auto"/>
        <w:left w:val="none" w:sz="0" w:space="0" w:color="auto"/>
        <w:bottom w:val="none" w:sz="0" w:space="0" w:color="auto"/>
        <w:right w:val="none" w:sz="0" w:space="0" w:color="auto"/>
      </w:divBdr>
    </w:div>
    <w:div w:id="1357581946">
      <w:bodyDiv w:val="1"/>
      <w:marLeft w:val="0"/>
      <w:marRight w:val="0"/>
      <w:marTop w:val="0"/>
      <w:marBottom w:val="0"/>
      <w:divBdr>
        <w:top w:val="none" w:sz="0" w:space="0" w:color="auto"/>
        <w:left w:val="none" w:sz="0" w:space="0" w:color="auto"/>
        <w:bottom w:val="none" w:sz="0" w:space="0" w:color="auto"/>
        <w:right w:val="none" w:sz="0" w:space="0" w:color="auto"/>
      </w:divBdr>
    </w:div>
    <w:div w:id="1518958405">
      <w:bodyDiv w:val="1"/>
      <w:marLeft w:val="0"/>
      <w:marRight w:val="0"/>
      <w:marTop w:val="0"/>
      <w:marBottom w:val="0"/>
      <w:divBdr>
        <w:top w:val="none" w:sz="0" w:space="0" w:color="auto"/>
        <w:left w:val="none" w:sz="0" w:space="0" w:color="auto"/>
        <w:bottom w:val="none" w:sz="0" w:space="0" w:color="auto"/>
        <w:right w:val="none" w:sz="0" w:space="0" w:color="auto"/>
      </w:divBdr>
    </w:div>
    <w:div w:id="17993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15OPMSMT0001-28-12378</_dlc_DocId>
    <_dlc_DocIdUrl xmlns="0104a4cd-1400-468e-be1b-c7aad71d7d5a">
      <Url>http://op.msmt.cz/_layouts/15/DocIdRedir.aspx?ID=15OPMSMT0001-28-12378</Url>
      <Description>15OPMSMT0001-28-12378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50DE31-A405-4776-A996-C54595C8D907}">
  <ds:schemaRefs>
    <ds:schemaRef ds:uri="http://schemas.microsoft.com/sharepoint/events"/>
  </ds:schemaRefs>
</ds:datastoreItem>
</file>

<file path=customXml/itemProps2.xml><?xml version="1.0" encoding="utf-8"?>
<ds:datastoreItem xmlns:ds="http://schemas.openxmlformats.org/officeDocument/2006/customXml" ds:itemID="{8E90A02E-2978-474A-9776-5E53B3C20C4E}">
  <ds:schemaRefs>
    <ds:schemaRef ds:uri="http://schemas.microsoft.com/office/2006/metadata/longProperties"/>
  </ds:schemaRefs>
</ds:datastoreItem>
</file>

<file path=customXml/itemProps3.xml><?xml version="1.0" encoding="utf-8"?>
<ds:datastoreItem xmlns:ds="http://schemas.openxmlformats.org/officeDocument/2006/customXml" ds:itemID="{F9B95A16-6FD2-4AB3-9A7B-ED8A280FB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3A2927-B776-499B-903D-3B8B01AA0F21}">
  <ds:schemaRefs>
    <ds:schemaRef ds:uri="http://schemas.microsoft.com/office/2006/metadata/properties"/>
    <ds:schemaRef ds:uri="http://schemas.microsoft.com/office/infopath/2007/PartnerControls"/>
    <ds:schemaRef ds:uri="0104a4cd-1400-468e-be1b-c7aad71d7d5a"/>
  </ds:schemaRefs>
</ds:datastoreItem>
</file>

<file path=customXml/itemProps5.xml><?xml version="1.0" encoding="utf-8"?>
<ds:datastoreItem xmlns:ds="http://schemas.openxmlformats.org/officeDocument/2006/customXml" ds:itemID="{7F7BA03F-D141-4AFD-B1D4-81FAB92CBC29}">
  <ds:schemaRefs>
    <ds:schemaRef ds:uri="http://schemas.microsoft.com/sharepoint/v3/contenttype/forms"/>
  </ds:schemaRefs>
</ds:datastoreItem>
</file>

<file path=customXml/itemProps6.xml><?xml version="1.0" encoding="utf-8"?>
<ds:datastoreItem xmlns:ds="http://schemas.openxmlformats.org/officeDocument/2006/customXml" ds:itemID="{B0633C95-05F7-40BF-978C-6751EC51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2418</Words>
  <Characters>14269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Msmt</Company>
  <LinksUpToDate>false</LinksUpToDate>
  <CharactersWithSpaces>16654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čestné prohlášení</dc:subject>
  <dc:creator>Hakenová Jana</dc:creator>
  <dc:description>vzor pro žadatele</dc:description>
  <cp:lastModifiedBy>uzivatel</cp:lastModifiedBy>
  <cp:revision>3</cp:revision>
  <cp:lastPrinted>2015-06-04T07:51:00Z</cp:lastPrinted>
  <dcterms:created xsi:type="dcterms:W3CDTF">2020-11-25T23:08:00Z</dcterms:created>
  <dcterms:modified xsi:type="dcterms:W3CDTF">2020-11-25T23:09:00Z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15OPMSMT0001-28-6272</vt:lpwstr>
  </property>
  <property fmtid="{D5CDD505-2E9C-101B-9397-08002B2CF9AE}" pid="3" name="_dlc_DocIdItemGuid">
    <vt:lpwstr>af4bd9af-6081-461b-ace8-9ae3f9e5e625</vt:lpwstr>
  </property>
  <property fmtid="{D5CDD505-2E9C-101B-9397-08002B2CF9AE}" pid="4" name="_dlc_DocIdUrl">
    <vt:lpwstr>https://op.msmt.cz/_layouts/15/DocIdRedir.aspx?ID=15OPMSMT0001-28-6272, 15OPMSMT0001-28-6272</vt:lpwstr>
  </property>
  <property fmtid="{D5CDD505-2E9C-101B-9397-08002B2CF9AE}" pid="5" name="ContentTypeId">
    <vt:lpwstr>0x010100810CA98376D84445B27235C23C5DAEEA</vt:lpwstr>
  </property>
</Properties>
</file>